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6441"/>
      </w:tblGrid>
      <w:tr w:rsidR="00487EED" w14:paraId="3232F803" w14:textId="77777777" w:rsidTr="00487EED">
        <w:trPr>
          <w:trHeight w:hRule="exact" w:val="2798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18CD" w14:textId="77777777" w:rsidR="00487EED" w:rsidRDefault="00487EED">
            <w:pPr>
              <w:pStyle w:val="TableParagraph"/>
              <w:spacing w:before="7"/>
              <w:rPr>
                <w:sz w:val="18"/>
              </w:rPr>
            </w:pPr>
          </w:p>
          <w:p w14:paraId="489F35EE" w14:textId="77777777" w:rsidR="00487EED" w:rsidRDefault="00487EED">
            <w:pPr>
              <w:pStyle w:val="TableParagraph"/>
              <w:spacing w:line="247" w:lineRule="auto"/>
              <w:ind w:left="260" w:right="288"/>
            </w:pPr>
            <w:r>
              <w:t>The central character is often seen</w:t>
            </w:r>
            <w:r>
              <w:rPr>
                <w:spacing w:val="-34"/>
              </w:rPr>
              <w:t xml:space="preserve"> </w:t>
            </w:r>
            <w:r>
              <w:t>as</w:t>
            </w:r>
            <w:r>
              <w:rPr>
                <w:spacing w:val="-34"/>
              </w:rPr>
              <w:t xml:space="preserve"> </w:t>
            </w:r>
            <w:r>
              <w:t>an</w:t>
            </w:r>
            <w:r>
              <w:rPr>
                <w:spacing w:val="-34"/>
              </w:rPr>
              <w:t xml:space="preserve"> </w:t>
            </w:r>
            <w:r>
              <w:t>outsider</w:t>
            </w:r>
            <w:r>
              <w:rPr>
                <w:spacing w:val="-34"/>
              </w:rPr>
              <w:t xml:space="preserve"> </w:t>
            </w:r>
            <w:r>
              <w:t>or</w:t>
            </w:r>
            <w:r>
              <w:rPr>
                <w:spacing w:val="-34"/>
              </w:rPr>
              <w:t xml:space="preserve"> </w:t>
            </w:r>
            <w:r>
              <w:t>somehow different</w:t>
            </w:r>
            <w:r>
              <w:rPr>
                <w:spacing w:val="-32"/>
              </w:rPr>
              <w:t xml:space="preserve"> </w:t>
            </w:r>
            <w:r>
              <w:t>or</w:t>
            </w:r>
            <w:r>
              <w:rPr>
                <w:spacing w:val="-32"/>
              </w:rPr>
              <w:t xml:space="preserve"> </w:t>
            </w:r>
            <w:r>
              <w:t>distant</w:t>
            </w:r>
            <w:r>
              <w:rPr>
                <w:spacing w:val="-32"/>
              </w:rPr>
              <w:t xml:space="preserve"> </w:t>
            </w:r>
            <w:r>
              <w:t>from</w:t>
            </w:r>
            <w:r>
              <w:rPr>
                <w:spacing w:val="-32"/>
              </w:rPr>
              <w:t xml:space="preserve"> </w:t>
            </w:r>
            <w:r>
              <w:t>the</w:t>
            </w:r>
            <w:r>
              <w:rPr>
                <w:spacing w:val="-32"/>
              </w:rPr>
              <w:t xml:space="preserve"> </w:t>
            </w:r>
            <w:r>
              <w:t>rest of</w:t>
            </w:r>
            <w:r>
              <w:rPr>
                <w:spacing w:val="-32"/>
              </w:rPr>
              <w:t xml:space="preserve"> </w:t>
            </w:r>
            <w:r>
              <w:t>his</w:t>
            </w:r>
            <w:r>
              <w:rPr>
                <w:spacing w:val="-32"/>
              </w:rPr>
              <w:t xml:space="preserve"> </w:t>
            </w:r>
            <w:r>
              <w:t>or</w:t>
            </w:r>
            <w:r>
              <w:rPr>
                <w:spacing w:val="-32"/>
              </w:rPr>
              <w:t xml:space="preserve"> </w:t>
            </w:r>
            <w:r>
              <w:t>her</w:t>
            </w:r>
            <w:r>
              <w:rPr>
                <w:spacing w:val="-32"/>
              </w:rPr>
              <w:t xml:space="preserve"> </w:t>
            </w:r>
            <w:r>
              <w:t>own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community.</w:t>
            </w:r>
          </w:p>
        </w:tc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D3EA" w14:textId="77777777" w:rsidR="00487EED" w:rsidRDefault="00487EED">
            <w:pPr>
              <w:pStyle w:val="TableParagraph"/>
              <w:spacing w:before="11"/>
              <w:rPr>
                <w:sz w:val="18"/>
              </w:rPr>
            </w:pPr>
          </w:p>
          <w:p w14:paraId="4BA2736D" w14:textId="77777777" w:rsidR="00487EED" w:rsidRDefault="00487EED">
            <w:pPr>
              <w:pStyle w:val="TableParagraph"/>
              <w:ind w:left="26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Your Response:</w:t>
            </w:r>
          </w:p>
        </w:tc>
      </w:tr>
      <w:tr w:rsidR="00487EED" w14:paraId="240AB79A" w14:textId="77777777" w:rsidTr="00487EED">
        <w:trPr>
          <w:trHeight w:hRule="exact" w:val="2798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55A4" w14:textId="77777777" w:rsidR="00487EED" w:rsidRDefault="00487EED">
            <w:pPr>
              <w:pStyle w:val="TableParagraph"/>
              <w:spacing w:before="7"/>
              <w:rPr>
                <w:sz w:val="18"/>
              </w:rPr>
            </w:pPr>
          </w:p>
          <w:p w14:paraId="791F6A83" w14:textId="77777777" w:rsidR="00487EED" w:rsidRDefault="00487EED">
            <w:pPr>
              <w:pStyle w:val="TableParagraph"/>
              <w:spacing w:line="247" w:lineRule="auto"/>
              <w:ind w:left="260" w:right="256"/>
            </w:pPr>
            <w:r>
              <w:rPr>
                <w:w w:val="95"/>
              </w:rPr>
              <w:t>Something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occurs;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may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 xml:space="preserve">fate </w:t>
            </w:r>
            <w:r>
              <w:t>or destiny or an incident that calls</w:t>
            </w:r>
            <w:r>
              <w:rPr>
                <w:spacing w:val="-34"/>
              </w:rPr>
              <w:t xml:space="preserve"> </w:t>
            </w:r>
            <w:r>
              <w:t>the</w:t>
            </w:r>
            <w:r>
              <w:rPr>
                <w:spacing w:val="-34"/>
              </w:rPr>
              <w:t xml:space="preserve"> </w:t>
            </w:r>
            <w:r>
              <w:t>hero</w:t>
            </w:r>
            <w:r>
              <w:rPr>
                <w:spacing w:val="-34"/>
              </w:rPr>
              <w:t xml:space="preserve"> </w:t>
            </w:r>
            <w:r>
              <w:t>to</w:t>
            </w:r>
            <w:r>
              <w:rPr>
                <w:spacing w:val="-34"/>
              </w:rPr>
              <w:t xml:space="preserve"> </w:t>
            </w:r>
            <w:r>
              <w:t>their</w:t>
            </w:r>
            <w:r>
              <w:rPr>
                <w:spacing w:val="-34"/>
              </w:rPr>
              <w:t xml:space="preserve"> </w:t>
            </w:r>
            <w:r>
              <w:t xml:space="preserve">adventure. The hero then must accept the quest for the story to continue. </w:t>
            </w:r>
            <w:r>
              <w:rPr>
                <w:spacing w:val="-4"/>
              </w:rPr>
              <w:t>if</w:t>
            </w:r>
            <w:r>
              <w:rPr>
                <w:spacing w:val="-32"/>
              </w:rPr>
              <w:t xml:space="preserve"> </w:t>
            </w:r>
            <w:r>
              <w:t>the</w:t>
            </w:r>
            <w:r>
              <w:rPr>
                <w:spacing w:val="-32"/>
              </w:rPr>
              <w:t xml:space="preserve"> </w:t>
            </w:r>
            <w:r>
              <w:t>hero</w:t>
            </w:r>
            <w:r>
              <w:rPr>
                <w:spacing w:val="-32"/>
              </w:rPr>
              <w:t xml:space="preserve"> </w:t>
            </w:r>
            <w:r>
              <w:t>refuses,</w:t>
            </w:r>
            <w:r>
              <w:rPr>
                <w:spacing w:val="-32"/>
              </w:rPr>
              <w:t xml:space="preserve"> </w:t>
            </w:r>
            <w:r>
              <w:t>then</w:t>
            </w:r>
            <w:r>
              <w:rPr>
                <w:spacing w:val="-32"/>
              </w:rPr>
              <w:t xml:space="preserve"> </w:t>
            </w:r>
            <w:r>
              <w:t>fate</w:t>
            </w:r>
            <w:r>
              <w:rPr>
                <w:spacing w:val="-32"/>
              </w:rPr>
              <w:t xml:space="preserve"> </w:t>
            </w:r>
            <w:r>
              <w:t>will intervene</w:t>
            </w:r>
            <w:r>
              <w:rPr>
                <w:spacing w:val="-30"/>
              </w:rPr>
              <w:t xml:space="preserve"> </w:t>
            </w:r>
            <w:r>
              <w:t>to</w:t>
            </w:r>
            <w:r>
              <w:rPr>
                <w:spacing w:val="-30"/>
              </w:rPr>
              <w:t xml:space="preserve"> </w:t>
            </w:r>
            <w:r>
              <w:t>force</w:t>
            </w:r>
            <w:r>
              <w:rPr>
                <w:spacing w:val="-30"/>
              </w:rPr>
              <w:t xml:space="preserve"> </w:t>
            </w:r>
            <w:r>
              <w:t>the</w:t>
            </w:r>
            <w:r>
              <w:rPr>
                <w:spacing w:val="-30"/>
              </w:rPr>
              <w:t xml:space="preserve"> </w:t>
            </w:r>
            <w:r>
              <w:t>character to</w:t>
            </w:r>
            <w:r>
              <w:rPr>
                <w:spacing w:val="-32"/>
              </w:rPr>
              <w:t xml:space="preserve"> </w:t>
            </w:r>
            <w:r>
              <w:t>accept</w:t>
            </w:r>
            <w:r>
              <w:rPr>
                <w:spacing w:val="-32"/>
              </w:rPr>
              <w:t xml:space="preserve"> </w:t>
            </w:r>
            <w:r>
              <w:t>his</w:t>
            </w:r>
            <w:r>
              <w:rPr>
                <w:spacing w:val="-32"/>
              </w:rPr>
              <w:t xml:space="preserve"> </w:t>
            </w:r>
            <w:r>
              <w:t>or</w:t>
            </w:r>
            <w:r>
              <w:rPr>
                <w:spacing w:val="-32"/>
              </w:rPr>
              <w:t xml:space="preserve"> </w:t>
            </w:r>
            <w:r>
              <w:t>her</w:t>
            </w:r>
            <w:r>
              <w:rPr>
                <w:spacing w:val="-32"/>
              </w:rPr>
              <w:t xml:space="preserve"> </w:t>
            </w:r>
            <w:r>
              <w:t>quest.</w:t>
            </w:r>
          </w:p>
        </w:tc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6200C" w14:textId="77777777" w:rsidR="00487EED" w:rsidRDefault="00487EED">
            <w:pPr>
              <w:pStyle w:val="TableParagraph"/>
              <w:spacing w:before="11"/>
              <w:rPr>
                <w:sz w:val="18"/>
              </w:rPr>
            </w:pPr>
          </w:p>
          <w:p w14:paraId="2E483AF6" w14:textId="77777777" w:rsidR="00487EED" w:rsidRDefault="00487EED">
            <w:pPr>
              <w:pStyle w:val="TableParagraph"/>
              <w:ind w:left="26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Your Response:</w:t>
            </w:r>
          </w:p>
        </w:tc>
      </w:tr>
    </w:tbl>
    <w:tbl>
      <w:tblPr>
        <w:tblpPr w:leftFromText="180" w:rightFromText="180" w:vertAnchor="text" w:horzAnchor="margin" w:tblpXSpec="right" w:tblpY="2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6441"/>
      </w:tblGrid>
      <w:tr w:rsidR="00487EED" w14:paraId="6841BC0E" w14:textId="77777777" w:rsidTr="00487EED">
        <w:trPr>
          <w:trHeight w:hRule="exact" w:val="3021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24651" w14:textId="77777777" w:rsidR="00487EED" w:rsidRDefault="00487EED" w:rsidP="00487EED">
            <w:pPr>
              <w:pStyle w:val="TableParagraph"/>
              <w:spacing w:before="7"/>
              <w:rPr>
                <w:sz w:val="18"/>
              </w:rPr>
            </w:pPr>
          </w:p>
          <w:p w14:paraId="05C0742F" w14:textId="77777777" w:rsidR="00487EED" w:rsidRDefault="00487EED" w:rsidP="00487EED">
            <w:pPr>
              <w:pStyle w:val="TableParagraph"/>
              <w:spacing w:line="247" w:lineRule="auto"/>
              <w:ind w:left="260" w:right="265"/>
            </w:pPr>
            <w:r>
              <w:t>During the quest the hero, sometimes assisted by others, will be tested over and over to make</w:t>
            </w:r>
            <w:r>
              <w:rPr>
                <w:spacing w:val="-30"/>
              </w:rPr>
              <w:t xml:space="preserve"> </w:t>
            </w:r>
            <w:r>
              <w:t>him</w:t>
            </w:r>
            <w:r>
              <w:rPr>
                <w:spacing w:val="-30"/>
              </w:rPr>
              <w:t xml:space="preserve"> </w:t>
            </w:r>
            <w:r>
              <w:t>or</w:t>
            </w:r>
            <w:r>
              <w:rPr>
                <w:spacing w:val="-30"/>
              </w:rPr>
              <w:t xml:space="preserve"> </w:t>
            </w:r>
            <w:r>
              <w:t>her</w:t>
            </w:r>
            <w:r>
              <w:rPr>
                <w:spacing w:val="-30"/>
              </w:rPr>
              <w:t xml:space="preserve"> </w:t>
            </w:r>
            <w:r>
              <w:t>stronger</w:t>
            </w:r>
            <w:r>
              <w:rPr>
                <w:spacing w:val="-30"/>
              </w:rPr>
              <w:t xml:space="preserve"> </w:t>
            </w:r>
            <w:r>
              <w:t>for</w:t>
            </w:r>
            <w:r>
              <w:rPr>
                <w:spacing w:val="-30"/>
              </w:rPr>
              <w:t xml:space="preserve"> </w:t>
            </w:r>
            <w:r>
              <w:t xml:space="preserve">the </w:t>
            </w:r>
            <w:r>
              <w:rPr>
                <w:w w:val="95"/>
              </w:rPr>
              <w:t>final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dramatic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conflict.</w:t>
            </w:r>
          </w:p>
        </w:tc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F1FC" w14:textId="77777777" w:rsidR="00487EED" w:rsidRDefault="00487EED" w:rsidP="00487EED">
            <w:pPr>
              <w:pStyle w:val="TableParagraph"/>
              <w:spacing w:before="11"/>
              <w:rPr>
                <w:sz w:val="18"/>
              </w:rPr>
            </w:pPr>
          </w:p>
          <w:p w14:paraId="07913242" w14:textId="77777777" w:rsidR="00487EED" w:rsidRDefault="00487EED" w:rsidP="00487EED">
            <w:pPr>
              <w:pStyle w:val="TableParagraph"/>
              <w:ind w:left="26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Your Response:</w:t>
            </w:r>
          </w:p>
        </w:tc>
      </w:tr>
      <w:tr w:rsidR="00487EED" w14:paraId="40626C22" w14:textId="77777777" w:rsidTr="00487EED">
        <w:trPr>
          <w:trHeight w:hRule="exact" w:val="3021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5A20" w14:textId="77777777" w:rsidR="00487EED" w:rsidRDefault="00487EED" w:rsidP="00487EED">
            <w:pPr>
              <w:pStyle w:val="TableParagraph"/>
              <w:spacing w:before="7"/>
              <w:rPr>
                <w:sz w:val="18"/>
              </w:rPr>
            </w:pPr>
          </w:p>
          <w:p w14:paraId="53064CD3" w14:textId="77777777" w:rsidR="00487EED" w:rsidRDefault="00487EED" w:rsidP="00487EED">
            <w:pPr>
              <w:pStyle w:val="TableParagraph"/>
              <w:spacing w:line="247" w:lineRule="auto"/>
              <w:ind w:left="260" w:right="246"/>
            </w:pPr>
            <w:r>
              <w:t>The</w:t>
            </w:r>
            <w:r>
              <w:rPr>
                <w:spacing w:val="-35"/>
              </w:rPr>
              <w:t xml:space="preserve"> </w:t>
            </w:r>
            <w:r>
              <w:t>hero</w:t>
            </w:r>
            <w:r>
              <w:rPr>
                <w:spacing w:val="-35"/>
              </w:rPr>
              <w:t xml:space="preserve"> </w:t>
            </w:r>
            <w:r>
              <w:t>must</w:t>
            </w:r>
            <w:r>
              <w:rPr>
                <w:spacing w:val="-35"/>
              </w:rPr>
              <w:t xml:space="preserve"> </w:t>
            </w:r>
            <w:r>
              <w:t>face</w:t>
            </w:r>
            <w:r>
              <w:rPr>
                <w:spacing w:val="-35"/>
              </w:rPr>
              <w:t xml:space="preserve"> </w:t>
            </w:r>
            <w:r>
              <w:t>their</w:t>
            </w:r>
            <w:r>
              <w:rPr>
                <w:spacing w:val="-35"/>
              </w:rPr>
              <w:t xml:space="preserve"> </w:t>
            </w:r>
            <w:r>
              <w:t xml:space="preserve">biggest </w:t>
            </w:r>
            <w:r>
              <w:rPr>
                <w:spacing w:val="-4"/>
              </w:rPr>
              <w:t xml:space="preserve">enemy. </w:t>
            </w:r>
            <w:r>
              <w:t>This may be another character,</w:t>
            </w:r>
            <w:r>
              <w:rPr>
                <w:spacing w:val="-31"/>
              </w:rPr>
              <w:t xml:space="preserve"> </w:t>
            </w:r>
            <w:proofErr w:type="gramStart"/>
            <w:r>
              <w:rPr>
                <w:spacing w:val="-3"/>
              </w:rPr>
              <w:t>nature</w:t>
            </w:r>
            <w:proofErr w:type="gramEnd"/>
            <w:r>
              <w:rPr>
                <w:spacing w:val="-31"/>
              </w:rPr>
              <w:t xml:space="preserve"> </w:t>
            </w:r>
            <w:r>
              <w:t>or</w:t>
            </w:r>
            <w:r>
              <w:rPr>
                <w:spacing w:val="-31"/>
              </w:rPr>
              <w:t xml:space="preserve"> </w:t>
            </w:r>
            <w:r>
              <w:t>the</w:t>
            </w:r>
            <w:r>
              <w:rPr>
                <w:spacing w:val="-31"/>
              </w:rPr>
              <w:t xml:space="preserve"> </w:t>
            </w:r>
            <w:r>
              <w:t>hero</w:t>
            </w:r>
            <w:r>
              <w:rPr>
                <w:spacing w:val="-31"/>
              </w:rPr>
              <w:t xml:space="preserve"> </w:t>
            </w:r>
            <w:r>
              <w:t xml:space="preserve">him </w:t>
            </w:r>
            <w:r>
              <w:rPr>
                <w:w w:val="95"/>
              </w:rPr>
              <w:t>or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her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self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1445" w14:textId="77777777" w:rsidR="00487EED" w:rsidRDefault="00487EED" w:rsidP="00487EED">
            <w:pPr>
              <w:pStyle w:val="TableParagraph"/>
              <w:spacing w:before="11"/>
              <w:rPr>
                <w:sz w:val="18"/>
              </w:rPr>
            </w:pPr>
          </w:p>
          <w:p w14:paraId="1E1C57D6" w14:textId="77777777" w:rsidR="00487EED" w:rsidRDefault="00487EED" w:rsidP="00487EED">
            <w:pPr>
              <w:pStyle w:val="TableParagraph"/>
              <w:ind w:left="26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Your Response:</w:t>
            </w:r>
          </w:p>
        </w:tc>
      </w:tr>
      <w:tr w:rsidR="00487EED" w14:paraId="4CABB71F" w14:textId="77777777" w:rsidTr="00487EED">
        <w:trPr>
          <w:trHeight w:hRule="exact" w:val="3021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2175" w14:textId="77777777" w:rsidR="00487EED" w:rsidRDefault="00487EED" w:rsidP="00487EED">
            <w:pPr>
              <w:pStyle w:val="TableParagraph"/>
              <w:spacing w:before="7"/>
              <w:rPr>
                <w:sz w:val="18"/>
              </w:rPr>
            </w:pPr>
          </w:p>
          <w:p w14:paraId="639F3575" w14:textId="77777777" w:rsidR="00487EED" w:rsidRDefault="00487EED" w:rsidP="00487EED">
            <w:pPr>
              <w:pStyle w:val="TableParagraph"/>
              <w:ind w:left="260" w:right="288"/>
            </w:pPr>
            <w:r>
              <w:rPr>
                <w:w w:val="95"/>
              </w:rPr>
              <w:t>The hero is changed forever.</w:t>
            </w:r>
          </w:p>
        </w:tc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2ACEE" w14:textId="77777777" w:rsidR="00487EED" w:rsidRDefault="00487EED" w:rsidP="00487EED">
            <w:pPr>
              <w:pStyle w:val="TableParagraph"/>
              <w:spacing w:before="11"/>
              <w:rPr>
                <w:sz w:val="18"/>
              </w:rPr>
            </w:pPr>
          </w:p>
          <w:p w14:paraId="46412816" w14:textId="77777777" w:rsidR="00487EED" w:rsidRDefault="00487EED" w:rsidP="00487EED">
            <w:pPr>
              <w:pStyle w:val="TableParagraph"/>
              <w:ind w:left="26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Your Response:</w:t>
            </w:r>
          </w:p>
        </w:tc>
      </w:tr>
    </w:tbl>
    <w:p w14:paraId="729D0603" w14:textId="77777777" w:rsidR="00487EED" w:rsidRDefault="00487EED" w:rsidP="00487EED">
      <w:pPr>
        <w:widowControl/>
        <w:spacing w:line="242" w:lineRule="auto"/>
        <w:rPr>
          <w:sz w:val="16"/>
        </w:rPr>
        <w:sectPr w:rsidR="00487EED">
          <w:pgSz w:w="12240" w:h="15840"/>
          <w:pgMar w:top="900" w:right="900" w:bottom="280" w:left="1120" w:header="720" w:footer="720" w:gutter="0"/>
          <w:cols w:space="720"/>
        </w:sectPr>
      </w:pPr>
      <w:bookmarkStart w:id="0" w:name="_GoBack"/>
      <w:bookmarkEnd w:id="0"/>
    </w:p>
    <w:p w14:paraId="0CFC948F" w14:textId="77777777" w:rsidR="00BC0B34" w:rsidRDefault="00BC0B34"/>
    <w:sectPr w:rsidR="00BC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ED"/>
    <w:rsid w:val="00487EED"/>
    <w:rsid w:val="006F0602"/>
    <w:rsid w:val="00B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6E35"/>
  <w15:chartTrackingRefBased/>
  <w15:docId w15:val="{2C1F95CE-A434-4BF3-88AC-8BC5F2C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87EE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8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1</cp:revision>
  <dcterms:created xsi:type="dcterms:W3CDTF">2017-01-13T15:06:00Z</dcterms:created>
  <dcterms:modified xsi:type="dcterms:W3CDTF">2017-01-13T15:07:00Z</dcterms:modified>
</cp:coreProperties>
</file>