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9B" w:rsidRPr="001D389B" w:rsidRDefault="001D389B" w:rsidP="001D389B">
      <w:pPr>
        <w:pStyle w:val="Normal1"/>
        <w:widowControl w:val="0"/>
      </w:pPr>
      <w:bookmarkStart w:id="0" w:name="_GoBack"/>
      <w:bookmarkEnd w:id="0"/>
      <w:r w:rsidRPr="001D389B">
        <w:rPr>
          <w:rFonts w:ascii="Georgia" w:eastAsia="Georgia" w:hAnsi="Georgia" w:cs="Georgia"/>
          <w:b/>
          <w:i/>
        </w:rPr>
        <w:t>The Crucible: Act III</w:t>
      </w:r>
    </w:p>
    <w:p w:rsidR="001D389B" w:rsidRPr="001D389B" w:rsidRDefault="001D389B" w:rsidP="001D389B">
      <w:pPr>
        <w:pStyle w:val="Normal1"/>
        <w:widowControl w:val="0"/>
      </w:pPr>
      <w:r w:rsidRPr="001D389B">
        <w:rPr>
          <w:rFonts w:ascii="Georgia" w:eastAsia="Georgia" w:hAnsi="Georgia" w:cs="Georgia"/>
          <w:b/>
        </w:rPr>
        <w:t>Absolute Power Corrupts Absolutely</w:t>
      </w:r>
    </w:p>
    <w:p w:rsidR="001D389B" w:rsidRPr="001D389B" w:rsidRDefault="001D389B" w:rsidP="001D389B">
      <w:pPr>
        <w:pStyle w:val="Normal1"/>
        <w:widowControl w:val="0"/>
      </w:pPr>
      <w:r w:rsidRPr="001D389B">
        <w:rPr>
          <w:rFonts w:ascii="Georgia" w:eastAsia="Georgia" w:hAnsi="Georgia" w:cs="Georgia"/>
          <w:b/>
          <w:u w:val="single"/>
        </w:rPr>
        <w:t>Step One</w:t>
      </w:r>
    </w:p>
    <w:p w:rsidR="001D389B" w:rsidRPr="001D389B" w:rsidRDefault="001D389B" w:rsidP="001D389B">
      <w:pPr>
        <w:pStyle w:val="Normal1"/>
        <w:widowControl w:val="0"/>
      </w:pPr>
      <w:r w:rsidRPr="001D389B">
        <w:rPr>
          <w:rFonts w:ascii="Georgia" w:eastAsia="Georgia" w:hAnsi="Georgia" w:cs="Georgia"/>
        </w:rPr>
        <w:t>Reread pages 83-99 specifically to understand how the court is conducted. In the first column, list the people that currently have authority in Salem.   Then find textual evidence as to why they have authority and explain your evidence in the third column. List your quotations in bullets and include the line numbers.</w:t>
      </w:r>
    </w:p>
    <w:p w:rsidR="001D389B" w:rsidRPr="001D389B" w:rsidRDefault="001D389B" w:rsidP="001D389B">
      <w:pPr>
        <w:pStyle w:val="Normal1"/>
        <w:widowControl w:val="0"/>
      </w:pPr>
    </w:p>
    <w:tbl>
      <w:tblPr>
        <w:tblW w:w="994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63"/>
        <w:gridCol w:w="4588"/>
        <w:gridCol w:w="3192"/>
      </w:tblGrid>
      <w:tr w:rsidR="001D389B" w:rsidRPr="001D389B" w:rsidTr="00CB4F2E">
        <w:trPr>
          <w:trHeight w:val="528"/>
        </w:trPr>
        <w:tc>
          <w:tcPr>
            <w:tcW w:w="2163" w:type="dxa"/>
            <w:tcMar>
              <w:top w:w="100" w:type="dxa"/>
              <w:left w:w="100" w:type="dxa"/>
              <w:bottom w:w="100" w:type="dxa"/>
              <w:right w:w="100" w:type="dxa"/>
            </w:tcMar>
          </w:tcPr>
          <w:p w:rsidR="001D389B" w:rsidRPr="001D389B" w:rsidRDefault="001D389B" w:rsidP="00F547DB">
            <w:pPr>
              <w:pStyle w:val="Normal1"/>
              <w:widowControl w:val="0"/>
              <w:spacing w:line="240" w:lineRule="auto"/>
            </w:pPr>
            <w:r w:rsidRPr="001D389B">
              <w:rPr>
                <w:rFonts w:ascii="Georgia" w:eastAsia="Georgia" w:hAnsi="Georgia" w:cs="Georgia"/>
              </w:rPr>
              <w:t>Who has authority?</w:t>
            </w:r>
          </w:p>
        </w:tc>
        <w:tc>
          <w:tcPr>
            <w:tcW w:w="4588" w:type="dxa"/>
            <w:tcMar>
              <w:top w:w="100" w:type="dxa"/>
              <w:left w:w="100" w:type="dxa"/>
              <w:bottom w:w="100" w:type="dxa"/>
              <w:right w:w="100" w:type="dxa"/>
            </w:tcMar>
          </w:tcPr>
          <w:p w:rsidR="001D389B" w:rsidRPr="001D389B" w:rsidRDefault="001D389B" w:rsidP="00731310">
            <w:pPr>
              <w:pStyle w:val="Normal1"/>
              <w:widowControl w:val="0"/>
              <w:spacing w:line="240" w:lineRule="auto"/>
            </w:pPr>
            <w:r w:rsidRPr="001D389B">
              <w:rPr>
                <w:rFonts w:ascii="Georgia" w:eastAsia="Georgia" w:hAnsi="Georgia" w:cs="Georgia"/>
              </w:rPr>
              <w:t>How do you know they have authority? (</w:t>
            </w:r>
            <w:proofErr w:type="gramStart"/>
            <w:r w:rsidRPr="001D389B">
              <w:rPr>
                <w:rFonts w:ascii="Georgia" w:eastAsia="Georgia" w:hAnsi="Georgia" w:cs="Georgia"/>
              </w:rPr>
              <w:t>textual</w:t>
            </w:r>
            <w:proofErr w:type="gramEnd"/>
            <w:r w:rsidRPr="001D389B">
              <w:rPr>
                <w:rFonts w:ascii="Georgia" w:eastAsia="Georgia" w:hAnsi="Georgia" w:cs="Georgia"/>
              </w:rPr>
              <w:t xml:space="preserve"> evidence</w:t>
            </w:r>
            <w:r w:rsidR="00731310">
              <w:rPr>
                <w:rFonts w:ascii="Georgia" w:eastAsia="Georgia" w:hAnsi="Georgia" w:cs="Georgia"/>
              </w:rPr>
              <w:t xml:space="preserve"> –cite the page #!</w:t>
            </w:r>
            <w:r w:rsidRPr="001D389B">
              <w:rPr>
                <w:rFonts w:ascii="Georgia" w:eastAsia="Georgia" w:hAnsi="Georgia" w:cs="Georgia"/>
              </w:rPr>
              <w:t>)</w:t>
            </w:r>
          </w:p>
        </w:tc>
        <w:tc>
          <w:tcPr>
            <w:tcW w:w="3192" w:type="dxa"/>
            <w:tcMar>
              <w:top w:w="100" w:type="dxa"/>
              <w:left w:w="100" w:type="dxa"/>
              <w:bottom w:w="100" w:type="dxa"/>
              <w:right w:w="100" w:type="dxa"/>
            </w:tcMar>
          </w:tcPr>
          <w:p w:rsidR="001D389B" w:rsidRPr="001D389B" w:rsidRDefault="001D389B" w:rsidP="00F547DB">
            <w:pPr>
              <w:pStyle w:val="Normal1"/>
              <w:widowControl w:val="0"/>
              <w:spacing w:line="240" w:lineRule="auto"/>
            </w:pPr>
            <w:r w:rsidRPr="001D389B">
              <w:rPr>
                <w:rFonts w:ascii="Georgia" w:eastAsia="Georgia" w:hAnsi="Georgia" w:cs="Georgia"/>
              </w:rPr>
              <w:t xml:space="preserve">Why do they have that authority?  </w:t>
            </w:r>
          </w:p>
        </w:tc>
      </w:tr>
      <w:tr w:rsidR="001D389B" w:rsidRPr="001D389B" w:rsidTr="00CB4F2E">
        <w:trPr>
          <w:trHeight w:val="812"/>
        </w:trPr>
        <w:tc>
          <w:tcPr>
            <w:tcW w:w="2163" w:type="dxa"/>
            <w:tcMar>
              <w:top w:w="100" w:type="dxa"/>
              <w:left w:w="100" w:type="dxa"/>
              <w:bottom w:w="100" w:type="dxa"/>
              <w:right w:w="100" w:type="dxa"/>
            </w:tcMar>
          </w:tcPr>
          <w:p w:rsidR="001D389B" w:rsidRPr="001D389B" w:rsidRDefault="001D389B" w:rsidP="00F547DB">
            <w:pPr>
              <w:pStyle w:val="Normal1"/>
              <w:widowControl w:val="0"/>
            </w:pPr>
          </w:p>
        </w:tc>
        <w:tc>
          <w:tcPr>
            <w:tcW w:w="4588" w:type="dxa"/>
            <w:tcMar>
              <w:top w:w="100" w:type="dxa"/>
              <w:left w:w="100" w:type="dxa"/>
              <w:bottom w:w="100" w:type="dxa"/>
              <w:right w:w="100" w:type="dxa"/>
            </w:tcMar>
          </w:tcPr>
          <w:p w:rsidR="001D389B" w:rsidRPr="001D389B" w:rsidRDefault="001D389B" w:rsidP="00F547DB">
            <w:pPr>
              <w:pStyle w:val="Normal1"/>
              <w:widowControl w:val="0"/>
            </w:pPr>
          </w:p>
        </w:tc>
        <w:tc>
          <w:tcPr>
            <w:tcW w:w="3192" w:type="dxa"/>
            <w:tcMar>
              <w:top w:w="100" w:type="dxa"/>
              <w:left w:w="100" w:type="dxa"/>
              <w:bottom w:w="100" w:type="dxa"/>
              <w:right w:w="100" w:type="dxa"/>
            </w:tcMar>
          </w:tcPr>
          <w:p w:rsidR="001D389B" w:rsidRPr="001D389B" w:rsidRDefault="001D389B" w:rsidP="00F547DB">
            <w:pPr>
              <w:pStyle w:val="Normal1"/>
              <w:widowControl w:val="0"/>
            </w:pPr>
          </w:p>
        </w:tc>
      </w:tr>
      <w:tr w:rsidR="001D389B" w:rsidRPr="001D389B" w:rsidTr="00CB4F2E">
        <w:trPr>
          <w:trHeight w:val="812"/>
        </w:trPr>
        <w:tc>
          <w:tcPr>
            <w:tcW w:w="2163" w:type="dxa"/>
            <w:tcMar>
              <w:top w:w="100" w:type="dxa"/>
              <w:left w:w="100" w:type="dxa"/>
              <w:bottom w:w="100" w:type="dxa"/>
              <w:right w:w="100" w:type="dxa"/>
            </w:tcMar>
          </w:tcPr>
          <w:p w:rsidR="001D389B" w:rsidRPr="001D389B" w:rsidRDefault="001D389B" w:rsidP="00F547DB">
            <w:pPr>
              <w:pStyle w:val="Normal1"/>
              <w:widowControl w:val="0"/>
            </w:pPr>
          </w:p>
        </w:tc>
        <w:tc>
          <w:tcPr>
            <w:tcW w:w="4588" w:type="dxa"/>
            <w:tcMar>
              <w:top w:w="100" w:type="dxa"/>
              <w:left w:w="100" w:type="dxa"/>
              <w:bottom w:w="100" w:type="dxa"/>
              <w:right w:w="100" w:type="dxa"/>
            </w:tcMar>
          </w:tcPr>
          <w:p w:rsidR="001D389B" w:rsidRPr="001D389B" w:rsidRDefault="001D389B" w:rsidP="00F547DB">
            <w:pPr>
              <w:pStyle w:val="Normal1"/>
              <w:widowControl w:val="0"/>
            </w:pPr>
          </w:p>
        </w:tc>
        <w:tc>
          <w:tcPr>
            <w:tcW w:w="3192" w:type="dxa"/>
            <w:tcMar>
              <w:top w:w="100" w:type="dxa"/>
              <w:left w:w="100" w:type="dxa"/>
              <w:bottom w:w="100" w:type="dxa"/>
              <w:right w:w="100" w:type="dxa"/>
            </w:tcMar>
          </w:tcPr>
          <w:p w:rsidR="001D389B" w:rsidRPr="001D389B" w:rsidRDefault="001D389B" w:rsidP="00F547DB">
            <w:pPr>
              <w:pStyle w:val="Normal1"/>
              <w:widowControl w:val="0"/>
            </w:pPr>
          </w:p>
        </w:tc>
      </w:tr>
      <w:tr w:rsidR="001D389B" w:rsidRPr="001D389B" w:rsidTr="00CB4F2E">
        <w:trPr>
          <w:trHeight w:val="812"/>
        </w:trPr>
        <w:tc>
          <w:tcPr>
            <w:tcW w:w="2163" w:type="dxa"/>
            <w:tcMar>
              <w:top w:w="100" w:type="dxa"/>
              <w:left w:w="100" w:type="dxa"/>
              <w:bottom w:w="100" w:type="dxa"/>
              <w:right w:w="100" w:type="dxa"/>
            </w:tcMar>
          </w:tcPr>
          <w:p w:rsidR="001D389B" w:rsidRPr="001D389B" w:rsidRDefault="001D389B" w:rsidP="00F547DB">
            <w:pPr>
              <w:pStyle w:val="Normal1"/>
              <w:widowControl w:val="0"/>
            </w:pPr>
          </w:p>
        </w:tc>
        <w:tc>
          <w:tcPr>
            <w:tcW w:w="4588" w:type="dxa"/>
            <w:tcMar>
              <w:top w:w="100" w:type="dxa"/>
              <w:left w:w="100" w:type="dxa"/>
              <w:bottom w:w="100" w:type="dxa"/>
              <w:right w:w="100" w:type="dxa"/>
            </w:tcMar>
          </w:tcPr>
          <w:p w:rsidR="001D389B" w:rsidRPr="001D389B" w:rsidRDefault="001D389B" w:rsidP="00F547DB">
            <w:pPr>
              <w:pStyle w:val="Normal1"/>
              <w:widowControl w:val="0"/>
            </w:pPr>
          </w:p>
        </w:tc>
        <w:tc>
          <w:tcPr>
            <w:tcW w:w="3192" w:type="dxa"/>
            <w:tcMar>
              <w:top w:w="100" w:type="dxa"/>
              <w:left w:w="100" w:type="dxa"/>
              <w:bottom w:w="100" w:type="dxa"/>
              <w:right w:w="100" w:type="dxa"/>
            </w:tcMar>
          </w:tcPr>
          <w:p w:rsidR="001D389B" w:rsidRPr="001D389B" w:rsidRDefault="001D389B" w:rsidP="00F547DB">
            <w:pPr>
              <w:pStyle w:val="Normal1"/>
              <w:widowControl w:val="0"/>
            </w:pPr>
          </w:p>
        </w:tc>
      </w:tr>
      <w:tr w:rsidR="001D389B" w:rsidRPr="001D389B" w:rsidTr="00CB4F2E">
        <w:trPr>
          <w:trHeight w:val="812"/>
        </w:trPr>
        <w:tc>
          <w:tcPr>
            <w:tcW w:w="2163" w:type="dxa"/>
            <w:tcMar>
              <w:top w:w="100" w:type="dxa"/>
              <w:left w:w="100" w:type="dxa"/>
              <w:bottom w:w="100" w:type="dxa"/>
              <w:right w:w="100" w:type="dxa"/>
            </w:tcMar>
          </w:tcPr>
          <w:p w:rsidR="001D389B" w:rsidRPr="001D389B" w:rsidRDefault="001D389B" w:rsidP="00F547DB">
            <w:pPr>
              <w:pStyle w:val="Normal1"/>
              <w:widowControl w:val="0"/>
            </w:pPr>
          </w:p>
        </w:tc>
        <w:tc>
          <w:tcPr>
            <w:tcW w:w="4588" w:type="dxa"/>
            <w:tcMar>
              <w:top w:w="100" w:type="dxa"/>
              <w:left w:w="100" w:type="dxa"/>
              <w:bottom w:w="100" w:type="dxa"/>
              <w:right w:w="100" w:type="dxa"/>
            </w:tcMar>
          </w:tcPr>
          <w:p w:rsidR="001D389B" w:rsidRPr="001D389B" w:rsidRDefault="001D389B" w:rsidP="00F547DB">
            <w:pPr>
              <w:pStyle w:val="Normal1"/>
              <w:widowControl w:val="0"/>
            </w:pPr>
          </w:p>
        </w:tc>
        <w:tc>
          <w:tcPr>
            <w:tcW w:w="3192" w:type="dxa"/>
            <w:tcMar>
              <w:top w:w="100" w:type="dxa"/>
              <w:left w:w="100" w:type="dxa"/>
              <w:bottom w:w="100" w:type="dxa"/>
              <w:right w:w="100" w:type="dxa"/>
            </w:tcMar>
          </w:tcPr>
          <w:p w:rsidR="001D389B" w:rsidRPr="001D389B" w:rsidRDefault="001D389B" w:rsidP="00F547DB">
            <w:pPr>
              <w:pStyle w:val="Normal1"/>
              <w:widowControl w:val="0"/>
            </w:pPr>
          </w:p>
        </w:tc>
      </w:tr>
    </w:tbl>
    <w:p w:rsidR="001D389B" w:rsidRPr="001D389B" w:rsidRDefault="001D389B" w:rsidP="001D389B">
      <w:pPr>
        <w:pStyle w:val="Normal1"/>
        <w:widowControl w:val="0"/>
      </w:pPr>
    </w:p>
    <w:p w:rsidR="001D389B" w:rsidRPr="001D389B" w:rsidRDefault="001D389B" w:rsidP="001D389B">
      <w:pPr>
        <w:pStyle w:val="Normal1"/>
        <w:widowControl w:val="0"/>
      </w:pPr>
      <w:r w:rsidRPr="001D389B">
        <w:rPr>
          <w:rFonts w:ascii="Georgia" w:eastAsia="Georgia" w:hAnsi="Georgia" w:cs="Georgia"/>
          <w:b/>
          <w:u w:val="single"/>
        </w:rPr>
        <w:t>Step Two</w:t>
      </w:r>
    </w:p>
    <w:p w:rsidR="001D389B" w:rsidRPr="001D389B" w:rsidRDefault="001D389B" w:rsidP="001D389B">
      <w:pPr>
        <w:pStyle w:val="Normal1"/>
        <w:widowControl w:val="0"/>
        <w:rPr>
          <w:rFonts w:ascii="Georgia" w:eastAsia="Georgia" w:hAnsi="Georgia" w:cs="Georgia"/>
        </w:rPr>
      </w:pPr>
      <w:r w:rsidRPr="001D389B">
        <w:rPr>
          <w:rFonts w:ascii="Georgia" w:eastAsia="Georgia" w:hAnsi="Georgia" w:cs="Georgia"/>
        </w:rPr>
        <w:t xml:space="preserve">Write a well-developed and effectively organized paragraph in which you use your notes from Step One to explain who has the most authority.  Also, analyze whether that person should have the most authority.  You must incorporate at least two quotations from the story and properly cite these. Also, be sure to introduce each quotation and follow it up with some analysis. </w:t>
      </w:r>
    </w:p>
    <w:p w:rsidR="001D389B" w:rsidRPr="001D389B" w:rsidRDefault="001D389B" w:rsidP="00731310">
      <w:pPr>
        <w:pStyle w:val="Normal1"/>
        <w:widowControl w:val="0"/>
        <w:spacing w:line="360" w:lineRule="auto"/>
        <w:rPr>
          <w:rFonts w:ascii="Georgia" w:eastAsia="Georgia" w:hAnsi="Georgia" w:cs="Georgia"/>
        </w:rPr>
      </w:pPr>
      <w:r w:rsidRPr="001D389B">
        <w:rPr>
          <w:rFonts w:ascii="Georgia" w:eastAsia="Georgia" w:hAnsi="Georgia" w:cs="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rPr>
        <w:t>______________________________</w:t>
      </w:r>
    </w:p>
    <w:p w:rsidR="001D389B" w:rsidRPr="001D389B" w:rsidRDefault="001D389B" w:rsidP="001D389B">
      <w:pPr>
        <w:pStyle w:val="Normal1"/>
        <w:widowControl w:val="0"/>
      </w:pPr>
      <w:r w:rsidRPr="001D389B">
        <w:rPr>
          <w:rFonts w:ascii="Georgia" w:eastAsia="Georgia" w:hAnsi="Georgia" w:cs="Georgia"/>
          <w:b/>
          <w:i/>
        </w:rPr>
        <w:lastRenderedPageBreak/>
        <w:t>The Crucible: Act III</w:t>
      </w:r>
    </w:p>
    <w:p w:rsidR="001D389B" w:rsidRPr="001D389B" w:rsidRDefault="001D389B" w:rsidP="001D389B">
      <w:pPr>
        <w:pStyle w:val="Normal1"/>
        <w:widowControl w:val="0"/>
      </w:pPr>
      <w:r w:rsidRPr="001D389B">
        <w:rPr>
          <w:rFonts w:ascii="Georgia" w:eastAsia="Georgia" w:hAnsi="Georgia" w:cs="Georgia"/>
          <w:b/>
        </w:rPr>
        <w:t>The Evolution of Rev Hale</w:t>
      </w:r>
    </w:p>
    <w:p w:rsidR="001D389B" w:rsidRPr="001D389B" w:rsidRDefault="001D389B" w:rsidP="001D389B">
      <w:pPr>
        <w:pStyle w:val="Normal1"/>
        <w:widowControl w:val="0"/>
      </w:pPr>
    </w:p>
    <w:p w:rsidR="001D389B" w:rsidRPr="001D389B" w:rsidRDefault="001D389B" w:rsidP="001D389B">
      <w:pPr>
        <w:pStyle w:val="Normal1"/>
        <w:widowControl w:val="0"/>
      </w:pPr>
      <w:r w:rsidRPr="001D389B">
        <w:rPr>
          <w:rFonts w:ascii="Georgia" w:eastAsia="Georgia" w:hAnsi="Georgia" w:cs="Georgia"/>
          <w:b/>
          <w:u w:val="single"/>
        </w:rPr>
        <w:t>Step One</w:t>
      </w:r>
    </w:p>
    <w:p w:rsidR="001D389B" w:rsidRPr="001D389B" w:rsidRDefault="001D389B" w:rsidP="001D389B">
      <w:pPr>
        <w:pStyle w:val="Normal1"/>
        <w:widowControl w:val="0"/>
      </w:pPr>
      <w:r w:rsidRPr="001D389B">
        <w:rPr>
          <w:rFonts w:ascii="Georgia" w:eastAsia="Georgia" w:hAnsi="Georgia" w:cs="Georgia"/>
        </w:rPr>
        <w:t>Analyze Rev Hale from Act I through Act III.  How have his thoughts and beliefs changed?  Explain, in 1-2 sentences, how Rev Hale’s attitude has transformed from one act to the next.  Cite two quotes from each act and include the line numbers.</w:t>
      </w:r>
    </w:p>
    <w:p w:rsidR="001D389B" w:rsidRPr="001D389B" w:rsidRDefault="001D389B" w:rsidP="001D389B">
      <w:pPr>
        <w:pStyle w:val="Normal1"/>
        <w:widowControl w:val="0"/>
      </w:pPr>
    </w:p>
    <w:tbl>
      <w:tblPr>
        <w:tblW w:w="985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18"/>
        <w:gridCol w:w="2570"/>
        <w:gridCol w:w="2615"/>
        <w:gridCol w:w="2949"/>
      </w:tblGrid>
      <w:tr w:rsidR="001D389B" w:rsidRPr="001D389B" w:rsidTr="00CB4F2E">
        <w:trPr>
          <w:trHeight w:val="209"/>
        </w:trPr>
        <w:tc>
          <w:tcPr>
            <w:tcW w:w="1718" w:type="dxa"/>
            <w:tcMar>
              <w:top w:w="100" w:type="dxa"/>
              <w:left w:w="100" w:type="dxa"/>
              <w:bottom w:w="100" w:type="dxa"/>
              <w:right w:w="100" w:type="dxa"/>
            </w:tcMar>
          </w:tcPr>
          <w:p w:rsidR="001D389B" w:rsidRPr="001D389B" w:rsidRDefault="001D389B" w:rsidP="00F547DB">
            <w:pPr>
              <w:pStyle w:val="Normal1"/>
              <w:widowControl w:val="0"/>
              <w:spacing w:line="240" w:lineRule="auto"/>
              <w:jc w:val="center"/>
            </w:pPr>
          </w:p>
        </w:tc>
        <w:tc>
          <w:tcPr>
            <w:tcW w:w="2570" w:type="dxa"/>
            <w:tcMar>
              <w:top w:w="100" w:type="dxa"/>
              <w:left w:w="100" w:type="dxa"/>
              <w:bottom w:w="100" w:type="dxa"/>
              <w:right w:w="100" w:type="dxa"/>
            </w:tcMar>
          </w:tcPr>
          <w:p w:rsidR="001D389B" w:rsidRPr="001D389B" w:rsidRDefault="001D389B" w:rsidP="00F547DB">
            <w:pPr>
              <w:pStyle w:val="Normal1"/>
              <w:widowControl w:val="0"/>
              <w:spacing w:line="240" w:lineRule="auto"/>
              <w:jc w:val="center"/>
            </w:pPr>
            <w:r w:rsidRPr="001D389B">
              <w:rPr>
                <w:rFonts w:ascii="Georgia" w:eastAsia="Georgia" w:hAnsi="Georgia" w:cs="Georgia"/>
              </w:rPr>
              <w:t>Rev Hale Act I</w:t>
            </w:r>
          </w:p>
        </w:tc>
        <w:tc>
          <w:tcPr>
            <w:tcW w:w="2615" w:type="dxa"/>
            <w:tcMar>
              <w:top w:w="100" w:type="dxa"/>
              <w:left w:w="100" w:type="dxa"/>
              <w:bottom w:w="100" w:type="dxa"/>
              <w:right w:w="100" w:type="dxa"/>
            </w:tcMar>
          </w:tcPr>
          <w:p w:rsidR="001D389B" w:rsidRPr="001D389B" w:rsidRDefault="001D389B" w:rsidP="00F547DB">
            <w:pPr>
              <w:pStyle w:val="Normal1"/>
              <w:widowControl w:val="0"/>
              <w:spacing w:line="240" w:lineRule="auto"/>
              <w:jc w:val="center"/>
            </w:pPr>
            <w:r w:rsidRPr="001D389B">
              <w:rPr>
                <w:rFonts w:ascii="Georgia" w:eastAsia="Georgia" w:hAnsi="Georgia" w:cs="Georgia"/>
              </w:rPr>
              <w:t>Rev Hale Act II</w:t>
            </w:r>
          </w:p>
        </w:tc>
        <w:tc>
          <w:tcPr>
            <w:tcW w:w="2949" w:type="dxa"/>
            <w:tcMar>
              <w:top w:w="100" w:type="dxa"/>
              <w:left w:w="100" w:type="dxa"/>
              <w:bottom w:w="100" w:type="dxa"/>
              <w:right w:w="100" w:type="dxa"/>
            </w:tcMar>
          </w:tcPr>
          <w:p w:rsidR="001D389B" w:rsidRPr="001D389B" w:rsidRDefault="001D389B" w:rsidP="00F547DB">
            <w:pPr>
              <w:pStyle w:val="Normal1"/>
              <w:widowControl w:val="0"/>
              <w:spacing w:line="240" w:lineRule="auto"/>
              <w:jc w:val="center"/>
            </w:pPr>
            <w:r w:rsidRPr="001D389B">
              <w:rPr>
                <w:rFonts w:ascii="Georgia" w:eastAsia="Georgia" w:hAnsi="Georgia" w:cs="Georgia"/>
              </w:rPr>
              <w:t>Rev Hale Act III</w:t>
            </w:r>
          </w:p>
        </w:tc>
      </w:tr>
      <w:tr w:rsidR="001D389B" w:rsidRPr="001D389B" w:rsidTr="00CB4F2E">
        <w:trPr>
          <w:trHeight w:val="1396"/>
        </w:trPr>
        <w:tc>
          <w:tcPr>
            <w:tcW w:w="1718" w:type="dxa"/>
            <w:tcMar>
              <w:top w:w="100" w:type="dxa"/>
              <w:left w:w="100" w:type="dxa"/>
              <w:bottom w:w="100" w:type="dxa"/>
              <w:right w:w="100" w:type="dxa"/>
            </w:tcMar>
          </w:tcPr>
          <w:p w:rsidR="001D389B" w:rsidRPr="001D389B" w:rsidRDefault="001D389B" w:rsidP="00F547DB">
            <w:pPr>
              <w:pStyle w:val="Normal1"/>
              <w:widowControl w:val="0"/>
            </w:pPr>
            <w:r w:rsidRPr="001D389B">
              <w:rPr>
                <w:rFonts w:ascii="Georgia" w:eastAsia="Georgia" w:hAnsi="Georgia" w:cs="Georgia"/>
              </w:rPr>
              <w:t>Explanation</w:t>
            </w:r>
          </w:p>
        </w:tc>
        <w:tc>
          <w:tcPr>
            <w:tcW w:w="2570" w:type="dxa"/>
            <w:tcMar>
              <w:top w:w="100" w:type="dxa"/>
              <w:left w:w="100" w:type="dxa"/>
              <w:bottom w:w="100" w:type="dxa"/>
              <w:right w:w="100" w:type="dxa"/>
            </w:tcMar>
          </w:tcPr>
          <w:p w:rsidR="001D389B" w:rsidRPr="001D389B" w:rsidRDefault="001D389B" w:rsidP="00F547DB">
            <w:pPr>
              <w:pStyle w:val="Normal1"/>
              <w:widowControl w:val="0"/>
            </w:pPr>
          </w:p>
        </w:tc>
        <w:tc>
          <w:tcPr>
            <w:tcW w:w="2615" w:type="dxa"/>
            <w:tcMar>
              <w:top w:w="100" w:type="dxa"/>
              <w:left w:w="100" w:type="dxa"/>
              <w:bottom w:w="100" w:type="dxa"/>
              <w:right w:w="100" w:type="dxa"/>
            </w:tcMar>
          </w:tcPr>
          <w:p w:rsidR="001D389B" w:rsidRPr="001D389B" w:rsidRDefault="001D389B" w:rsidP="00F547DB">
            <w:pPr>
              <w:pStyle w:val="Normal1"/>
              <w:widowControl w:val="0"/>
            </w:pPr>
          </w:p>
        </w:tc>
        <w:tc>
          <w:tcPr>
            <w:tcW w:w="2949" w:type="dxa"/>
            <w:tcMar>
              <w:top w:w="100" w:type="dxa"/>
              <w:left w:w="100" w:type="dxa"/>
              <w:bottom w:w="100" w:type="dxa"/>
              <w:right w:w="100" w:type="dxa"/>
            </w:tcMar>
          </w:tcPr>
          <w:p w:rsidR="001D389B" w:rsidRPr="001D389B" w:rsidRDefault="001D389B" w:rsidP="00F547DB">
            <w:pPr>
              <w:pStyle w:val="Normal1"/>
              <w:widowControl w:val="0"/>
            </w:pPr>
          </w:p>
        </w:tc>
      </w:tr>
      <w:tr w:rsidR="001D389B" w:rsidRPr="001D389B" w:rsidTr="00CB4F2E">
        <w:trPr>
          <w:trHeight w:val="1632"/>
        </w:trPr>
        <w:tc>
          <w:tcPr>
            <w:tcW w:w="1718" w:type="dxa"/>
            <w:tcMar>
              <w:top w:w="100" w:type="dxa"/>
              <w:left w:w="100" w:type="dxa"/>
              <w:bottom w:w="100" w:type="dxa"/>
              <w:right w:w="100" w:type="dxa"/>
            </w:tcMar>
          </w:tcPr>
          <w:p w:rsidR="001D389B" w:rsidRPr="001D389B" w:rsidRDefault="001D389B" w:rsidP="00F547DB">
            <w:pPr>
              <w:pStyle w:val="Normal1"/>
              <w:widowControl w:val="0"/>
            </w:pPr>
            <w:r w:rsidRPr="001D389B">
              <w:rPr>
                <w:rFonts w:ascii="Georgia" w:eastAsia="Georgia" w:hAnsi="Georgia" w:cs="Georgia"/>
              </w:rPr>
              <w:t>Textual Evidence</w:t>
            </w:r>
          </w:p>
        </w:tc>
        <w:tc>
          <w:tcPr>
            <w:tcW w:w="2570" w:type="dxa"/>
            <w:tcMar>
              <w:top w:w="100" w:type="dxa"/>
              <w:left w:w="100" w:type="dxa"/>
              <w:bottom w:w="100" w:type="dxa"/>
              <w:right w:w="100" w:type="dxa"/>
            </w:tcMar>
          </w:tcPr>
          <w:p w:rsidR="001D389B" w:rsidRPr="001D389B" w:rsidRDefault="001D389B" w:rsidP="00F547DB">
            <w:pPr>
              <w:pStyle w:val="Normal1"/>
              <w:widowControl w:val="0"/>
            </w:pPr>
          </w:p>
        </w:tc>
        <w:tc>
          <w:tcPr>
            <w:tcW w:w="2615" w:type="dxa"/>
            <w:tcMar>
              <w:top w:w="100" w:type="dxa"/>
              <w:left w:w="100" w:type="dxa"/>
              <w:bottom w:w="100" w:type="dxa"/>
              <w:right w:w="100" w:type="dxa"/>
            </w:tcMar>
          </w:tcPr>
          <w:p w:rsidR="001D389B" w:rsidRPr="001D389B" w:rsidRDefault="001D389B" w:rsidP="00F547DB">
            <w:pPr>
              <w:pStyle w:val="Normal1"/>
              <w:widowControl w:val="0"/>
            </w:pPr>
          </w:p>
        </w:tc>
        <w:tc>
          <w:tcPr>
            <w:tcW w:w="2949" w:type="dxa"/>
            <w:tcMar>
              <w:top w:w="100" w:type="dxa"/>
              <w:left w:w="100" w:type="dxa"/>
              <w:bottom w:w="100" w:type="dxa"/>
              <w:right w:w="100" w:type="dxa"/>
            </w:tcMar>
          </w:tcPr>
          <w:p w:rsidR="001D389B" w:rsidRPr="001D389B" w:rsidRDefault="001D389B" w:rsidP="00F547DB">
            <w:pPr>
              <w:pStyle w:val="Normal1"/>
              <w:widowControl w:val="0"/>
            </w:pPr>
          </w:p>
        </w:tc>
      </w:tr>
    </w:tbl>
    <w:p w:rsidR="001D389B" w:rsidRPr="001D389B" w:rsidRDefault="001D389B" w:rsidP="001D389B">
      <w:pPr>
        <w:pStyle w:val="Normal1"/>
        <w:widowControl w:val="0"/>
        <w:rPr>
          <w:rFonts w:ascii="Georgia" w:eastAsia="Georgia" w:hAnsi="Georgia" w:cs="Georgia"/>
        </w:rPr>
      </w:pPr>
    </w:p>
    <w:p w:rsidR="001D389B" w:rsidRPr="001D389B" w:rsidRDefault="001D389B" w:rsidP="001D389B">
      <w:pPr>
        <w:pStyle w:val="Normal1"/>
        <w:widowControl w:val="0"/>
        <w:rPr>
          <w:rFonts w:ascii="Georgia" w:eastAsia="Georgia" w:hAnsi="Georgia" w:cs="Georgia"/>
          <w:b/>
          <w:i/>
        </w:rPr>
      </w:pPr>
    </w:p>
    <w:p w:rsidR="001D389B" w:rsidRPr="001D389B" w:rsidRDefault="001D389B" w:rsidP="001D389B">
      <w:pPr>
        <w:pStyle w:val="Normal1"/>
        <w:widowControl w:val="0"/>
      </w:pPr>
      <w:r w:rsidRPr="001D389B">
        <w:rPr>
          <w:rFonts w:ascii="Georgia" w:eastAsia="Georgia" w:hAnsi="Georgia" w:cs="Georgia"/>
          <w:b/>
          <w:i/>
        </w:rPr>
        <w:t>The Crucible: Act III</w:t>
      </w:r>
    </w:p>
    <w:p w:rsidR="001D389B" w:rsidRPr="001D389B" w:rsidRDefault="001D389B" w:rsidP="001D389B">
      <w:pPr>
        <w:pStyle w:val="Normal1"/>
        <w:widowControl w:val="0"/>
      </w:pPr>
      <w:r w:rsidRPr="001D389B">
        <w:rPr>
          <w:rFonts w:ascii="Georgia" w:eastAsia="Georgia" w:hAnsi="Georgia" w:cs="Georgia"/>
          <w:b/>
        </w:rPr>
        <w:t>The Power of Words</w:t>
      </w:r>
    </w:p>
    <w:p w:rsidR="001D389B" w:rsidRPr="001D389B" w:rsidRDefault="001D389B" w:rsidP="001D389B">
      <w:pPr>
        <w:pStyle w:val="Normal1"/>
        <w:widowControl w:val="0"/>
        <w:rPr>
          <w:rFonts w:ascii="Georgia" w:eastAsia="Georgia" w:hAnsi="Georgia" w:cs="Georgia"/>
          <w:b/>
          <w:u w:val="single"/>
        </w:rPr>
      </w:pPr>
      <w:r w:rsidRPr="001D389B">
        <w:rPr>
          <w:rFonts w:ascii="Georgia" w:eastAsia="Georgia" w:hAnsi="Georgia" w:cs="Georgia"/>
          <w:b/>
          <w:u w:val="single"/>
        </w:rPr>
        <w:t>Step One</w:t>
      </w:r>
    </w:p>
    <w:p w:rsidR="001D389B" w:rsidRPr="00CB4F2E" w:rsidRDefault="00731310" w:rsidP="00731310">
      <w:pPr>
        <w:pStyle w:val="Normal1"/>
        <w:widowControl w:val="0"/>
        <w:rPr>
          <w:b/>
        </w:rPr>
      </w:pPr>
      <w:r w:rsidRPr="00CB4F2E">
        <w:rPr>
          <w:rFonts w:ascii="Georgia" w:eastAsia="Georgia" w:hAnsi="Georgia" w:cs="Georgia"/>
          <w:b/>
        </w:rPr>
        <w:t>Examine Danforth’s logic in the following</w:t>
      </w:r>
      <w:r w:rsidR="00CB4F2E" w:rsidRPr="00CB4F2E">
        <w:rPr>
          <w:rFonts w:ascii="Georgia" w:eastAsia="Georgia" w:hAnsi="Georgia" w:cs="Georgia"/>
          <w:b/>
        </w:rPr>
        <w:t xml:space="preserve"> speech. Is his logic sound? </w:t>
      </w:r>
      <w:r w:rsidR="00CB4F2E">
        <w:rPr>
          <w:rFonts w:ascii="Georgia" w:eastAsia="Georgia" w:hAnsi="Georgia" w:cs="Georgia"/>
          <w:b/>
        </w:rPr>
        <w:t>What parts make sense</w:t>
      </w:r>
      <w:r w:rsidR="00CB4F2E" w:rsidRPr="00CB4F2E">
        <w:rPr>
          <w:rFonts w:ascii="Georgia" w:eastAsia="Georgia" w:hAnsi="Georgia" w:cs="Georgia"/>
          <w:b/>
        </w:rPr>
        <w:t xml:space="preserve">? </w:t>
      </w:r>
      <w:r w:rsidR="00CB4F2E">
        <w:rPr>
          <w:rFonts w:ascii="Georgia" w:eastAsia="Georgia" w:hAnsi="Georgia" w:cs="Georgia"/>
          <w:b/>
        </w:rPr>
        <w:t>Identify</w:t>
      </w:r>
      <w:r w:rsidR="00CB4F2E" w:rsidRPr="00CB4F2E">
        <w:rPr>
          <w:rFonts w:ascii="Georgia" w:eastAsia="Georgia" w:hAnsi="Georgia" w:cs="Georgia"/>
          <w:b/>
        </w:rPr>
        <w:t xml:space="preserve"> </w:t>
      </w:r>
      <w:r w:rsidR="00CB4F2E">
        <w:rPr>
          <w:rFonts w:ascii="Georgia" w:eastAsia="Georgia" w:hAnsi="Georgia" w:cs="Georgia"/>
          <w:b/>
        </w:rPr>
        <w:t>two strengths and two</w:t>
      </w:r>
      <w:r w:rsidR="00CB4F2E" w:rsidRPr="00CB4F2E">
        <w:rPr>
          <w:rFonts w:ascii="Georgia" w:eastAsia="Georgia" w:hAnsi="Georgia" w:cs="Georgia"/>
          <w:b/>
        </w:rPr>
        <w:t xml:space="preserve"> flaws you see in his logic, and explain why they are a problem.</w:t>
      </w:r>
    </w:p>
    <w:p w:rsidR="001D389B" w:rsidRDefault="00CB4F2E" w:rsidP="001D389B">
      <w:pPr>
        <w:pStyle w:val="Normal1"/>
        <w:widowControl w:val="0"/>
        <w:rPr>
          <w:rFonts w:ascii="Georgia" w:eastAsia="Georgia" w:hAnsi="Georgia" w:cs="Georgia"/>
        </w:rPr>
      </w:pPr>
      <w:r w:rsidRPr="00CB4F2E">
        <w:rPr>
          <w:rFonts w:ascii="Georgia" w:eastAsia="Georgia" w:hAnsi="Georgia" w:cs="Georgia"/>
        </w:rPr>
        <w:t>“</w:t>
      </w:r>
      <w:r w:rsidR="001D389B" w:rsidRPr="001D389B">
        <w:rPr>
          <w:rFonts w:ascii="Georgia" w:eastAsia="Georgia" w:hAnsi="Georgia" w:cs="Georgia"/>
        </w:rPr>
        <w:t>Mr. Hale, believe me; for a man of such terrible learning you are most bewildered--I hope you will forgive me.  I have been thirty-two year at the bar, sir and I should be confound were I called upon to defend these people.  Let you consider, now-- And I bid you all do likewise.  In an ordinary crime, how does one defend the accused?  One calls up witnesses to prove his innocence.  But witchcraft is an invisible crime, is it not?  Therefore, who may possibly be witness to it?  The witch and the victim.  None other.  Now we cannot hope the witch will accuse herself; granted?  Therefore, we must rely upon her victims---and they do testify, the children certainly do testify.  As for the witches, none will deny that we are most eager for all their confessions.  Therefore, what is left for a lawyer to bring out?  I think I have made my point.  Have I not?</w:t>
      </w:r>
      <w:r>
        <w:rPr>
          <w:rFonts w:ascii="Georgia" w:eastAsia="Georgia" w:hAnsi="Georgia" w:cs="Georgia"/>
        </w:rPr>
        <w:t>” (100)</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CB4F2E" w:rsidP="00CB4F2E">
      <w:pPr>
        <w:pStyle w:val="Normal1"/>
        <w:widowControl w:val="0"/>
        <w:spacing w:line="360" w:lineRule="auto"/>
        <w:rPr>
          <w:rFonts w:ascii="Georgia" w:eastAsia="Georgia" w:hAnsi="Georgia" w:cs="Georgia"/>
        </w:rPr>
      </w:pPr>
      <w:r>
        <w:rPr>
          <w:rFonts w:ascii="Georgia" w:eastAsia="Georgia" w:hAnsi="Georgia" w:cs="Georgia"/>
        </w:rPr>
        <w:t>__________________________________________________________________</w:t>
      </w:r>
    </w:p>
    <w:p w:rsidR="00CB4F2E" w:rsidRDefault="00215749" w:rsidP="001D389B">
      <w:pPr>
        <w:pStyle w:val="Normal1"/>
        <w:widowControl w:val="0"/>
        <w:rPr>
          <w:rFonts w:ascii="Georgia" w:eastAsia="Georgia" w:hAnsi="Georgia" w:cs="Georgia"/>
        </w:rPr>
      </w:pPr>
      <w:r w:rsidRPr="001D389B">
        <w:rPr>
          <w:rFonts w:ascii="Georgia" w:eastAsia="Georgia" w:hAnsi="Georgia" w:cs="Georgia"/>
        </w:rPr>
        <w:t>__________________________________________________________________</w:t>
      </w:r>
    </w:p>
    <w:p w:rsidR="00215749" w:rsidRDefault="00215749" w:rsidP="001D389B">
      <w:pPr>
        <w:pStyle w:val="Normal1"/>
        <w:widowControl w:val="0"/>
        <w:rPr>
          <w:rFonts w:ascii="Georgia" w:eastAsia="Georgia" w:hAnsi="Georgia" w:cs="Georgia"/>
          <w:b/>
        </w:rPr>
      </w:pPr>
      <w:r w:rsidRPr="00215749">
        <w:rPr>
          <w:rFonts w:ascii="Georgia" w:eastAsia="Georgia" w:hAnsi="Georgia" w:cs="Georgia"/>
          <w:b/>
          <w:u w:val="single"/>
        </w:rPr>
        <w:lastRenderedPageBreak/>
        <w:t>Step Two</w:t>
      </w:r>
      <w:r>
        <w:rPr>
          <w:rFonts w:ascii="Georgia" w:eastAsia="Georgia" w:hAnsi="Georgia" w:cs="Georgia"/>
          <w:b/>
        </w:rPr>
        <w:t xml:space="preserve"> </w:t>
      </w:r>
    </w:p>
    <w:p w:rsidR="00CB4F2E" w:rsidRPr="00CB4F2E" w:rsidRDefault="00CB4F2E" w:rsidP="001D389B">
      <w:pPr>
        <w:pStyle w:val="Normal1"/>
        <w:widowControl w:val="0"/>
        <w:rPr>
          <w:rFonts w:ascii="Georgia" w:eastAsia="Georgia" w:hAnsi="Georgia" w:cs="Georgia"/>
          <w:b/>
        </w:rPr>
      </w:pPr>
      <w:r w:rsidRPr="00CB4F2E">
        <w:rPr>
          <w:rFonts w:ascii="Georgia" w:eastAsia="Georgia" w:hAnsi="Georgia" w:cs="Georgia"/>
          <w:b/>
        </w:rPr>
        <w:t>Explain the significance of the following quotes:</w:t>
      </w:r>
    </w:p>
    <w:p w:rsidR="001D389B" w:rsidRDefault="001D389B" w:rsidP="001D389B">
      <w:pPr>
        <w:pStyle w:val="Normal1"/>
        <w:widowControl w:val="0"/>
        <w:rPr>
          <w:rFonts w:ascii="Georgia" w:eastAsia="Georgia" w:hAnsi="Georgia" w:cs="Georgia"/>
        </w:rPr>
      </w:pPr>
      <w:r w:rsidRPr="001D389B">
        <w:rPr>
          <w:rFonts w:ascii="Georgia" w:eastAsia="Georgia" w:hAnsi="Georgia" w:cs="Georgia"/>
        </w:rPr>
        <w:t xml:space="preserve">Page 108 </w:t>
      </w:r>
      <w:r w:rsidRPr="001D389B">
        <w:rPr>
          <w:rFonts w:ascii="Georgia" w:eastAsia="Georgia" w:hAnsi="Georgia" w:cs="Georgia"/>
          <w:b/>
        </w:rPr>
        <w:t>Abigail</w:t>
      </w:r>
      <w:r w:rsidRPr="001D389B">
        <w:rPr>
          <w:rFonts w:ascii="Georgia" w:eastAsia="Georgia" w:hAnsi="Georgia" w:cs="Georgia"/>
        </w:rPr>
        <w:t>: Let you beware, Mr. Danforth.  Think you to be so mighty that the power of Hell many not turn your wits?</w:t>
      </w:r>
    </w:p>
    <w:p w:rsidR="00CB4F2E" w:rsidRDefault="00CB4F2E" w:rsidP="001D389B">
      <w:pPr>
        <w:pStyle w:val="Normal1"/>
        <w:widowControl w:val="0"/>
        <w:rPr>
          <w:rFonts w:ascii="Georgia" w:eastAsia="Georgia" w:hAnsi="Georgia" w:cs="Georgia"/>
        </w:rPr>
      </w:pPr>
    </w:p>
    <w:p w:rsidR="00CB4F2E" w:rsidRPr="001D389B" w:rsidRDefault="00CB4F2E" w:rsidP="001D389B">
      <w:pPr>
        <w:pStyle w:val="Normal1"/>
        <w:widowControl w:val="0"/>
      </w:pPr>
    </w:p>
    <w:p w:rsidR="001D389B" w:rsidRPr="001D389B" w:rsidRDefault="001D389B" w:rsidP="001D389B">
      <w:pPr>
        <w:pStyle w:val="Normal1"/>
        <w:widowControl w:val="0"/>
      </w:pPr>
    </w:p>
    <w:p w:rsidR="001D389B" w:rsidRDefault="001D389B" w:rsidP="001D389B">
      <w:pPr>
        <w:pStyle w:val="Normal1"/>
        <w:widowControl w:val="0"/>
        <w:rPr>
          <w:rFonts w:ascii="Georgia" w:eastAsia="Georgia" w:hAnsi="Georgia" w:cs="Georgia"/>
        </w:rPr>
      </w:pPr>
      <w:r w:rsidRPr="001D389B">
        <w:rPr>
          <w:rFonts w:ascii="Georgia" w:eastAsia="Georgia" w:hAnsi="Georgia" w:cs="Georgia"/>
        </w:rPr>
        <w:t xml:space="preserve">Page 110 </w:t>
      </w:r>
      <w:r w:rsidRPr="001D389B">
        <w:rPr>
          <w:rFonts w:ascii="Georgia" w:eastAsia="Georgia" w:hAnsi="Georgia" w:cs="Georgia"/>
          <w:b/>
        </w:rPr>
        <w:t>Proctor</w:t>
      </w:r>
      <w:r w:rsidRPr="001D389B">
        <w:rPr>
          <w:rFonts w:ascii="Georgia" w:eastAsia="Georgia" w:hAnsi="Georgia" w:cs="Georgia"/>
        </w:rPr>
        <w:t>: She thinks to dance with me on my wife’s grave!  And well she might, for I thought of her softly.  God help me, I lusted, and there is a promise in such sweat.  But it is a whore’s vengeance, and you must see it; I set myself entirely in your hands.  I know you must see it now.</w:t>
      </w:r>
    </w:p>
    <w:p w:rsidR="00CB4F2E" w:rsidRDefault="00CB4F2E" w:rsidP="001D389B">
      <w:pPr>
        <w:pStyle w:val="Normal1"/>
        <w:widowControl w:val="0"/>
        <w:rPr>
          <w:rFonts w:ascii="Georgia" w:eastAsia="Georgia" w:hAnsi="Georgia" w:cs="Georgia"/>
        </w:rPr>
      </w:pPr>
    </w:p>
    <w:p w:rsidR="00CB4F2E" w:rsidRPr="001D389B" w:rsidRDefault="00CB4F2E" w:rsidP="001D389B">
      <w:pPr>
        <w:pStyle w:val="Normal1"/>
        <w:widowControl w:val="0"/>
      </w:pPr>
    </w:p>
    <w:p w:rsidR="001D389B" w:rsidRPr="001D389B" w:rsidRDefault="001D389B" w:rsidP="001D389B">
      <w:pPr>
        <w:pStyle w:val="Normal1"/>
        <w:widowControl w:val="0"/>
      </w:pPr>
    </w:p>
    <w:p w:rsidR="001D389B" w:rsidRPr="001D389B" w:rsidRDefault="001D389B" w:rsidP="001D389B">
      <w:pPr>
        <w:pStyle w:val="Normal1"/>
        <w:widowControl w:val="0"/>
      </w:pPr>
      <w:r w:rsidRPr="001D389B">
        <w:rPr>
          <w:rFonts w:ascii="Georgia" w:eastAsia="Georgia" w:hAnsi="Georgia" w:cs="Georgia"/>
        </w:rPr>
        <w:t xml:space="preserve">Page </w:t>
      </w:r>
      <w:proofErr w:type="gramStart"/>
      <w:r w:rsidRPr="001D389B">
        <w:rPr>
          <w:rFonts w:ascii="Georgia" w:eastAsia="Georgia" w:hAnsi="Georgia" w:cs="Georgia"/>
        </w:rPr>
        <w:t xml:space="preserve">113  </w:t>
      </w:r>
      <w:r w:rsidRPr="001D389B">
        <w:rPr>
          <w:rFonts w:ascii="Georgia" w:eastAsia="Georgia" w:hAnsi="Georgia" w:cs="Georgia"/>
          <w:b/>
        </w:rPr>
        <w:t>Danforth</w:t>
      </w:r>
      <w:proofErr w:type="gramEnd"/>
      <w:r w:rsidRPr="001D389B">
        <w:rPr>
          <w:rFonts w:ascii="Georgia" w:eastAsia="Georgia" w:hAnsi="Georgia" w:cs="Georgia"/>
        </w:rPr>
        <w:t xml:space="preserve">: Look at me! To your own knowledge, has </w:t>
      </w:r>
      <w:proofErr w:type="gramStart"/>
      <w:r w:rsidRPr="001D389B">
        <w:rPr>
          <w:rFonts w:ascii="Georgia" w:eastAsia="Georgia" w:hAnsi="Georgia" w:cs="Georgia"/>
        </w:rPr>
        <w:t>John  Proctor</w:t>
      </w:r>
      <w:proofErr w:type="gramEnd"/>
      <w:r w:rsidRPr="001D389B">
        <w:rPr>
          <w:rFonts w:ascii="Georgia" w:eastAsia="Georgia" w:hAnsi="Georgia" w:cs="Georgia"/>
        </w:rPr>
        <w:t xml:space="preserve"> ever committed the crime of lechery?  Answer my question!  Is your husband a lecher!  </w:t>
      </w:r>
    </w:p>
    <w:p w:rsidR="001D389B" w:rsidRDefault="001D389B" w:rsidP="001D389B">
      <w:pPr>
        <w:pStyle w:val="Normal1"/>
        <w:widowControl w:val="0"/>
        <w:rPr>
          <w:rFonts w:ascii="Georgia" w:eastAsia="Georgia" w:hAnsi="Georgia" w:cs="Georgia"/>
        </w:rPr>
      </w:pPr>
      <w:r w:rsidRPr="001D389B">
        <w:rPr>
          <w:rFonts w:ascii="Georgia" w:eastAsia="Georgia" w:hAnsi="Georgia" w:cs="Georgia"/>
          <w:b/>
        </w:rPr>
        <w:t>Elizabeth</w:t>
      </w:r>
      <w:r w:rsidRPr="001D389B">
        <w:rPr>
          <w:rFonts w:ascii="Georgia" w:eastAsia="Georgia" w:hAnsi="Georgia" w:cs="Georgia"/>
        </w:rPr>
        <w:t>: No, sir.</w:t>
      </w:r>
    </w:p>
    <w:p w:rsidR="00CB4F2E" w:rsidRPr="001D389B" w:rsidRDefault="00CB4F2E" w:rsidP="001D389B">
      <w:pPr>
        <w:pStyle w:val="Normal1"/>
        <w:widowControl w:val="0"/>
      </w:pPr>
    </w:p>
    <w:p w:rsidR="001D389B" w:rsidRPr="001D389B" w:rsidRDefault="001D389B" w:rsidP="001D389B">
      <w:pPr>
        <w:pStyle w:val="Normal1"/>
        <w:widowControl w:val="0"/>
      </w:pPr>
    </w:p>
    <w:p w:rsidR="001D389B" w:rsidRPr="001D389B" w:rsidRDefault="001D389B" w:rsidP="001D389B">
      <w:pPr>
        <w:pStyle w:val="Normal1"/>
        <w:widowControl w:val="0"/>
        <w:rPr>
          <w:rFonts w:ascii="Georgia" w:eastAsia="Georgia" w:hAnsi="Georgia" w:cs="Georgia"/>
        </w:rPr>
      </w:pPr>
    </w:p>
    <w:p w:rsidR="001D389B" w:rsidRPr="001D389B" w:rsidRDefault="001D389B" w:rsidP="001D389B">
      <w:pPr>
        <w:pStyle w:val="Normal1"/>
        <w:widowControl w:val="0"/>
      </w:pPr>
      <w:r w:rsidRPr="001D389B">
        <w:rPr>
          <w:rFonts w:ascii="Georgia" w:eastAsia="Georgia" w:hAnsi="Georgia" w:cs="Georgia"/>
        </w:rPr>
        <w:t xml:space="preserve">Page </w:t>
      </w:r>
      <w:proofErr w:type="gramStart"/>
      <w:r w:rsidRPr="001D389B">
        <w:rPr>
          <w:rFonts w:ascii="Georgia" w:eastAsia="Georgia" w:hAnsi="Georgia" w:cs="Georgia"/>
        </w:rPr>
        <w:t xml:space="preserve">120  </w:t>
      </w:r>
      <w:r w:rsidRPr="001D389B">
        <w:rPr>
          <w:rFonts w:ascii="Georgia" w:eastAsia="Georgia" w:hAnsi="Georgia" w:cs="Georgia"/>
          <w:b/>
        </w:rPr>
        <w:t>Hale</w:t>
      </w:r>
      <w:proofErr w:type="gramEnd"/>
      <w:r w:rsidRPr="001D389B">
        <w:rPr>
          <w:rFonts w:ascii="Georgia" w:eastAsia="Georgia" w:hAnsi="Georgia" w:cs="Georgia"/>
        </w:rPr>
        <w:t>: I denounce these proceedings, I quite this court.</w:t>
      </w:r>
    </w:p>
    <w:p w:rsidR="001D389B" w:rsidRDefault="001D389B" w:rsidP="001D389B">
      <w:pPr>
        <w:pStyle w:val="Normal1"/>
        <w:widowControl w:val="0"/>
      </w:pPr>
    </w:p>
    <w:p w:rsidR="00CB4F2E" w:rsidRDefault="00CB4F2E" w:rsidP="001D389B">
      <w:pPr>
        <w:pStyle w:val="Normal1"/>
        <w:widowControl w:val="0"/>
      </w:pPr>
    </w:p>
    <w:p w:rsidR="00CB4F2E" w:rsidRPr="001D389B" w:rsidRDefault="00CB4F2E" w:rsidP="001D389B">
      <w:pPr>
        <w:pStyle w:val="Normal1"/>
        <w:widowControl w:val="0"/>
      </w:pPr>
    </w:p>
    <w:p w:rsidR="001D389B" w:rsidRPr="001D389B" w:rsidRDefault="001D389B" w:rsidP="001D389B">
      <w:pPr>
        <w:pStyle w:val="Normal1"/>
        <w:widowControl w:val="0"/>
        <w:rPr>
          <w:rFonts w:ascii="Georgia" w:eastAsia="Georgia" w:hAnsi="Georgia" w:cs="Georgia"/>
          <w:b/>
          <w:u w:val="single"/>
        </w:rPr>
      </w:pPr>
      <w:r w:rsidRPr="001D389B">
        <w:rPr>
          <w:rFonts w:ascii="Georgia" w:eastAsia="Georgia" w:hAnsi="Georgia" w:cs="Georgia"/>
          <w:b/>
          <w:u w:val="single"/>
        </w:rPr>
        <w:t xml:space="preserve">Step </w:t>
      </w:r>
      <w:r w:rsidR="00215749">
        <w:rPr>
          <w:rFonts w:ascii="Georgia" w:eastAsia="Georgia" w:hAnsi="Georgia" w:cs="Georgia"/>
          <w:b/>
          <w:u w:val="single"/>
        </w:rPr>
        <w:t>Three</w:t>
      </w:r>
    </w:p>
    <w:p w:rsidR="001D389B" w:rsidRPr="001D389B" w:rsidRDefault="001D389B" w:rsidP="001D389B">
      <w:pPr>
        <w:pStyle w:val="Normal1"/>
        <w:widowControl w:val="0"/>
        <w:pBdr>
          <w:bottom w:val="single" w:sz="12" w:space="8" w:color="auto"/>
        </w:pBdr>
        <w:rPr>
          <w:rFonts w:ascii="Georgia" w:eastAsia="Georgia" w:hAnsi="Georgia" w:cs="Georgia"/>
        </w:rPr>
      </w:pPr>
      <w:r w:rsidRPr="001D389B">
        <w:rPr>
          <w:rFonts w:ascii="Georgia" w:eastAsia="Georgia" w:hAnsi="Georgia" w:cs="Georgia"/>
        </w:rPr>
        <w:t>Choose a quote from above that you believe has the most significant impact on the drama.  Explain your reasoning in a well-developed and effectively organized paragraph</w:t>
      </w:r>
    </w:p>
    <w:p w:rsidR="001D389B" w:rsidRPr="001D389B" w:rsidRDefault="001D389B" w:rsidP="00CB4F2E">
      <w:pPr>
        <w:pStyle w:val="Normal1"/>
        <w:widowControl w:val="0"/>
        <w:pBdr>
          <w:bottom w:val="single" w:sz="12" w:space="8" w:color="auto"/>
        </w:pBdr>
        <w:spacing w:line="360" w:lineRule="auto"/>
        <w:rPr>
          <w:rFonts w:ascii="Georgia" w:eastAsia="Georgia" w:hAnsi="Georgia" w:cs="Georgia"/>
        </w:rPr>
      </w:pPr>
      <w:r w:rsidRPr="001D389B">
        <w:rPr>
          <w:rFonts w:ascii="Georgia" w:eastAsia="Georgia" w:hAnsi="Georgia" w:cs="Georgia"/>
        </w:rPr>
        <w:t>__________________________________________________________________</w:t>
      </w:r>
      <w:r w:rsidR="00CB4F2E" w:rsidRPr="001D389B">
        <w:rPr>
          <w:rFonts w:ascii="Georgia" w:eastAsia="Georgia" w:hAnsi="Georgia" w:cs="Georgia"/>
        </w:rPr>
        <w:t>__________________________________________________________________</w:t>
      </w:r>
      <w:r w:rsidRPr="001D389B">
        <w:rPr>
          <w:rFonts w:ascii="Georgia" w:eastAsia="Georgia" w:hAnsi="Georgia" w:cs="Georgia"/>
        </w:rPr>
        <w:t>____________________________________________________________________________________________________________</w:t>
      </w:r>
      <w:r>
        <w:rPr>
          <w:rFonts w:ascii="Georgia" w:eastAsia="Georgia" w:hAnsi="Georgia" w:cs="Georgia"/>
        </w:rPr>
        <w:t>________________________</w:t>
      </w:r>
      <w:r w:rsidRPr="001D389B">
        <w:rPr>
          <w:rFonts w:ascii="Georgia" w:eastAsia="Georgia" w:hAnsi="Georgia" w:cs="Georgi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rPr>
        <w:t>____________________________________</w:t>
      </w:r>
    </w:p>
    <w:p w:rsidR="001D389B" w:rsidRPr="001D389B" w:rsidRDefault="001D389B" w:rsidP="001D389B">
      <w:pPr>
        <w:pStyle w:val="Normal1"/>
        <w:widowControl w:val="0"/>
        <w:rPr>
          <w:rFonts w:ascii="Georgia" w:eastAsia="Georgia" w:hAnsi="Georgia" w:cs="Georgia"/>
          <w:b/>
          <w:u w:val="single"/>
        </w:rPr>
      </w:pPr>
      <w:r w:rsidRPr="001D389B">
        <w:rPr>
          <w:rFonts w:ascii="Georgia" w:eastAsia="Georgia" w:hAnsi="Georgia" w:cs="Georgia"/>
          <w:b/>
          <w:u w:val="single"/>
        </w:rPr>
        <w:t xml:space="preserve">Step </w:t>
      </w:r>
      <w:r w:rsidR="00215749">
        <w:rPr>
          <w:rFonts w:ascii="Georgia" w:eastAsia="Georgia" w:hAnsi="Georgia" w:cs="Georgia"/>
          <w:b/>
          <w:u w:val="single"/>
        </w:rPr>
        <w:t>Four</w:t>
      </w:r>
    </w:p>
    <w:p w:rsidR="001D389B" w:rsidRPr="001D389B" w:rsidRDefault="001D389B" w:rsidP="001D389B">
      <w:pPr>
        <w:pStyle w:val="Normal1"/>
        <w:widowControl w:val="0"/>
      </w:pPr>
      <w:r w:rsidRPr="001D389B">
        <w:rPr>
          <w:rFonts w:ascii="Georgia" w:eastAsia="Georgia" w:hAnsi="Georgia" w:cs="Georgia"/>
        </w:rPr>
        <w:t>Answer the following reading comprehension question:</w:t>
      </w:r>
    </w:p>
    <w:p w:rsidR="001D389B" w:rsidRPr="001D389B" w:rsidRDefault="001D389B" w:rsidP="001D389B">
      <w:pPr>
        <w:pStyle w:val="Normal1"/>
        <w:widowControl w:val="0"/>
        <w:numPr>
          <w:ilvl w:val="0"/>
          <w:numId w:val="1"/>
        </w:numPr>
      </w:pPr>
      <w:r w:rsidRPr="001D389B">
        <w:rPr>
          <w:rFonts w:ascii="Georgia" w:eastAsia="Georgia" w:hAnsi="Georgia" w:cs="Georgia"/>
        </w:rPr>
        <w:t>How are some of the townspeople using the witch trials for personal gain?</w:t>
      </w:r>
    </w:p>
    <w:p w:rsidR="001D389B" w:rsidRDefault="001D389B" w:rsidP="00CB4F2E">
      <w:pPr>
        <w:pStyle w:val="Normal1"/>
        <w:widowControl w:val="0"/>
        <w:spacing w:line="360" w:lineRule="auto"/>
        <w:rPr>
          <w:rFonts w:ascii="Georgia" w:eastAsia="Georgia" w:hAnsi="Georgia" w:cs="Georgia"/>
        </w:rPr>
      </w:pPr>
      <w:r w:rsidRPr="001D389B">
        <w:rPr>
          <w:rFonts w:ascii="Georgia" w:eastAsia="Georgia" w:hAnsi="Georgia" w:cs="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rPr>
        <w:t>______________________________</w:t>
      </w:r>
    </w:p>
    <w:p w:rsidR="00AB1831" w:rsidRPr="00AB1831" w:rsidRDefault="00AB1831" w:rsidP="00AB1831">
      <w:pPr>
        <w:spacing w:after="0"/>
        <w:ind w:left="-360" w:right="-720"/>
        <w:rPr>
          <w:rFonts w:ascii="Times New Roman" w:hAnsi="Times New Roman"/>
          <w:b/>
          <w:sz w:val="28"/>
        </w:rPr>
      </w:pPr>
      <w:r w:rsidRPr="00AB1831">
        <w:rPr>
          <w:rFonts w:ascii="Times New Roman" w:hAnsi="Times New Roman"/>
          <w:b/>
          <w:i/>
          <w:sz w:val="28"/>
        </w:rPr>
        <w:t>The Crucible</w:t>
      </w:r>
      <w:r w:rsidRPr="00AB1831">
        <w:rPr>
          <w:rFonts w:ascii="Times New Roman" w:hAnsi="Times New Roman"/>
          <w:b/>
          <w:sz w:val="28"/>
        </w:rPr>
        <w:t xml:space="preserve"> Act III </w:t>
      </w:r>
    </w:p>
    <w:p w:rsidR="00AB1831" w:rsidRPr="000C7F87" w:rsidRDefault="00AB1831" w:rsidP="00AB1831">
      <w:pPr>
        <w:spacing w:after="0"/>
        <w:ind w:left="-360" w:right="-720"/>
        <w:rPr>
          <w:rFonts w:ascii="Times New Roman" w:hAnsi="Times New Roman"/>
          <w:b/>
        </w:rPr>
      </w:pPr>
      <w:r w:rsidRPr="00AB1831">
        <w:rPr>
          <w:rFonts w:ascii="Times New Roman" w:hAnsi="Times New Roman"/>
          <w:b/>
          <w:sz w:val="28"/>
        </w:rPr>
        <w:t xml:space="preserve">Figurative Language </w:t>
      </w:r>
    </w:p>
    <w:p w:rsidR="00AB1831" w:rsidRDefault="00AB1831" w:rsidP="00AB1831">
      <w:pPr>
        <w:ind w:left="-360" w:right="-720"/>
        <w:rPr>
          <w:rFonts w:ascii="Times New Roman" w:hAnsi="Times New Roman"/>
        </w:rPr>
      </w:pPr>
      <w:r w:rsidRPr="000C7F87">
        <w:rPr>
          <w:rFonts w:ascii="Times New Roman" w:hAnsi="Times New Roman"/>
        </w:rPr>
        <w:t xml:space="preserve">Playwright Arthur Miller employs several different examples of figurative language in Act III. Figurative language is a creative and innovative way to convey an idea or sentiment beyond the literal meaning of the words.  As the action rises and the intensity increases, </w:t>
      </w:r>
      <w:r w:rsidRPr="000C7F87">
        <w:rPr>
          <w:rFonts w:ascii="Times New Roman" w:hAnsi="Times New Roman"/>
          <w:b/>
        </w:rPr>
        <w:t>repetition</w:t>
      </w:r>
      <w:r w:rsidRPr="000C7F87">
        <w:rPr>
          <w:rFonts w:ascii="Times New Roman" w:hAnsi="Times New Roman"/>
        </w:rPr>
        <w:t xml:space="preserve"> and </w:t>
      </w:r>
      <w:r w:rsidRPr="000C7F87">
        <w:rPr>
          <w:rFonts w:ascii="Times New Roman" w:hAnsi="Times New Roman"/>
          <w:b/>
        </w:rPr>
        <w:t>parallel structure</w:t>
      </w:r>
      <w:r w:rsidRPr="000C7F87">
        <w:rPr>
          <w:rFonts w:ascii="Times New Roman" w:hAnsi="Times New Roman"/>
        </w:rPr>
        <w:t xml:space="preserve"> are used frequently to emphasize the building emotion; repeating lines stresses their importance and is a memory aid for actors.  Miller also uses </w:t>
      </w:r>
      <w:r w:rsidRPr="000C7F87">
        <w:rPr>
          <w:rFonts w:ascii="Times New Roman" w:hAnsi="Times New Roman"/>
          <w:b/>
        </w:rPr>
        <w:t>biblical allusions</w:t>
      </w:r>
      <w:r w:rsidRPr="000C7F87">
        <w:rPr>
          <w:rFonts w:ascii="Times New Roman" w:hAnsi="Times New Roman"/>
        </w:rPr>
        <w:t xml:space="preserve"> to reference famous Bible stories; </w:t>
      </w:r>
      <w:r w:rsidRPr="000C7F87">
        <w:rPr>
          <w:rFonts w:ascii="Times New Roman" w:hAnsi="Times New Roman"/>
          <w:b/>
        </w:rPr>
        <w:t>contrast</w:t>
      </w:r>
      <w:r w:rsidRPr="000C7F87">
        <w:rPr>
          <w:rFonts w:ascii="Times New Roman" w:hAnsi="Times New Roman"/>
        </w:rPr>
        <w:t xml:space="preserve"> shows opposites, </w:t>
      </w:r>
      <w:r w:rsidRPr="000C7F87">
        <w:rPr>
          <w:rFonts w:ascii="Times New Roman" w:hAnsi="Times New Roman"/>
          <w:b/>
        </w:rPr>
        <w:t>similes</w:t>
      </w:r>
      <w:r w:rsidRPr="000C7F87">
        <w:rPr>
          <w:rFonts w:ascii="Times New Roman" w:hAnsi="Times New Roman"/>
        </w:rPr>
        <w:t xml:space="preserve"> and </w:t>
      </w:r>
      <w:r w:rsidRPr="000C7F87">
        <w:rPr>
          <w:rFonts w:ascii="Times New Roman" w:hAnsi="Times New Roman"/>
          <w:b/>
        </w:rPr>
        <w:t>metaphors</w:t>
      </w:r>
      <w:r w:rsidRPr="000C7F87">
        <w:rPr>
          <w:rFonts w:ascii="Times New Roman" w:hAnsi="Times New Roman"/>
        </w:rPr>
        <w:t xml:space="preserve"> confer unique comparisons; </w:t>
      </w:r>
      <w:r w:rsidRPr="000C7F87">
        <w:rPr>
          <w:rFonts w:ascii="Times New Roman" w:hAnsi="Times New Roman"/>
          <w:b/>
        </w:rPr>
        <w:t>personification</w:t>
      </w:r>
      <w:r w:rsidRPr="000C7F87">
        <w:rPr>
          <w:rFonts w:ascii="Times New Roman" w:hAnsi="Times New Roman"/>
        </w:rPr>
        <w:t xml:space="preserve"> gives human qualities to non-human entities; </w:t>
      </w:r>
      <w:r w:rsidRPr="000C7F87">
        <w:rPr>
          <w:rFonts w:ascii="Times New Roman" w:hAnsi="Times New Roman"/>
          <w:b/>
        </w:rPr>
        <w:t>irony</w:t>
      </w:r>
      <w:r>
        <w:rPr>
          <w:rFonts w:ascii="Times New Roman" w:hAnsi="Times New Roman"/>
          <w:b/>
        </w:rPr>
        <w:t xml:space="preserve"> </w:t>
      </w:r>
      <w:r w:rsidRPr="000C7F87">
        <w:rPr>
          <w:rFonts w:ascii="Times New Roman" w:hAnsi="Times New Roman"/>
        </w:rPr>
        <w:t>is t</w:t>
      </w:r>
      <w:r>
        <w:rPr>
          <w:rFonts w:ascii="Times New Roman" w:hAnsi="Times New Roman"/>
        </w:rPr>
        <w:t>he opposite of what is expected, and</w:t>
      </w:r>
      <w:r w:rsidRPr="000C7F87">
        <w:rPr>
          <w:rFonts w:ascii="Times New Roman" w:hAnsi="Times New Roman"/>
        </w:rPr>
        <w:t xml:space="preserve"> </w:t>
      </w:r>
      <w:r w:rsidRPr="000C7F87">
        <w:rPr>
          <w:rFonts w:ascii="Times New Roman" w:hAnsi="Times New Roman"/>
          <w:b/>
        </w:rPr>
        <w:t>alliteration</w:t>
      </w:r>
      <w:r w:rsidRPr="000C7F87">
        <w:rPr>
          <w:rFonts w:ascii="Times New Roman" w:hAnsi="Times New Roman"/>
        </w:rPr>
        <w:t xml:space="preserve"> repeats initial word sounds</w:t>
      </w:r>
      <w:r>
        <w:rPr>
          <w:rFonts w:ascii="Times New Roman" w:hAnsi="Times New Roman"/>
        </w:rPr>
        <w:t>.</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w:t>
      </w:r>
      <w:proofErr w:type="gramStart"/>
      <w:r w:rsidRPr="003E7C52">
        <w:rPr>
          <w:rFonts w:ascii="Times New Roman" w:hAnsi="Times New Roman"/>
          <w:sz w:val="22"/>
          <w:szCs w:val="22"/>
        </w:rPr>
        <w:t>_  “</w:t>
      </w:r>
      <w:proofErr w:type="gramEnd"/>
      <w:r w:rsidRPr="003E7C52">
        <w:rPr>
          <w:rFonts w:ascii="Times New Roman" w:hAnsi="Times New Roman"/>
          <w:sz w:val="22"/>
          <w:szCs w:val="22"/>
        </w:rPr>
        <w:t>… lies, lies!  I have evidence.  I have evidence.”</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w:t>
      </w:r>
      <w:proofErr w:type="gramStart"/>
      <w:r w:rsidRPr="003E7C52">
        <w:rPr>
          <w:rFonts w:ascii="Times New Roman" w:hAnsi="Times New Roman"/>
          <w:sz w:val="22"/>
          <w:szCs w:val="22"/>
        </w:rPr>
        <w:t>_  “</w:t>
      </w:r>
      <w:proofErr w:type="gramEnd"/>
      <w:r w:rsidRPr="003E7C52">
        <w:rPr>
          <w:rFonts w:ascii="Times New Roman" w:hAnsi="Times New Roman"/>
          <w:sz w:val="22"/>
          <w:szCs w:val="22"/>
        </w:rPr>
        <w:t xml:space="preserve">I have </w:t>
      </w:r>
      <w:proofErr w:type="spellStart"/>
      <w:r w:rsidRPr="003E7C52">
        <w:rPr>
          <w:rFonts w:ascii="Times New Roman" w:hAnsi="Times New Roman"/>
          <w:sz w:val="22"/>
          <w:szCs w:val="22"/>
        </w:rPr>
        <w:t>broke</w:t>
      </w:r>
      <w:proofErr w:type="spellEnd"/>
      <w:r w:rsidRPr="003E7C52">
        <w:rPr>
          <w:rFonts w:ascii="Times New Roman" w:hAnsi="Times New Roman"/>
          <w:sz w:val="22"/>
          <w:szCs w:val="22"/>
        </w:rPr>
        <w:t xml:space="preserve"> charity with the woman, I have </w:t>
      </w:r>
      <w:proofErr w:type="spellStart"/>
      <w:r w:rsidRPr="003E7C52">
        <w:rPr>
          <w:rFonts w:ascii="Times New Roman" w:hAnsi="Times New Roman"/>
          <w:sz w:val="22"/>
          <w:szCs w:val="22"/>
        </w:rPr>
        <w:t>broke</w:t>
      </w:r>
      <w:proofErr w:type="spellEnd"/>
      <w:r w:rsidRPr="003E7C52">
        <w:rPr>
          <w:rFonts w:ascii="Times New Roman" w:hAnsi="Times New Roman"/>
          <w:sz w:val="22"/>
          <w:szCs w:val="22"/>
        </w:rPr>
        <w:t xml:space="preserve"> charity with her.”</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  “I have seen people choked by spirits … I have seen them stuck by pins …”</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w:t>
      </w:r>
      <w:proofErr w:type="gramStart"/>
      <w:r w:rsidRPr="003E7C52">
        <w:rPr>
          <w:rFonts w:ascii="Times New Roman" w:hAnsi="Times New Roman"/>
          <w:sz w:val="22"/>
          <w:szCs w:val="22"/>
        </w:rPr>
        <w:t>_  “</w:t>
      </w:r>
      <w:proofErr w:type="gramEnd"/>
      <w:r w:rsidRPr="003E7C52">
        <w:rPr>
          <w:rFonts w:ascii="Times New Roman" w:hAnsi="Times New Roman"/>
          <w:sz w:val="22"/>
          <w:szCs w:val="22"/>
        </w:rPr>
        <w:t>Cain were an upright man, and yet he did kill Abel.”</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w:t>
      </w:r>
      <w:proofErr w:type="gramStart"/>
      <w:r w:rsidRPr="003E7C52">
        <w:rPr>
          <w:rFonts w:ascii="Times New Roman" w:hAnsi="Times New Roman"/>
          <w:sz w:val="22"/>
          <w:szCs w:val="22"/>
        </w:rPr>
        <w:t>_  “</w:t>
      </w:r>
      <w:proofErr w:type="gramEnd"/>
      <w:r w:rsidRPr="003E7C52">
        <w:rPr>
          <w:rFonts w:ascii="Times New Roman" w:hAnsi="Times New Roman"/>
          <w:sz w:val="22"/>
          <w:szCs w:val="22"/>
        </w:rPr>
        <w:t>I beg you be clear, open as the sky.”</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__________________/__________________ “… Christian people are happy … these people are gloomy.”</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__________________“A person is either with this court or counted against it</w:t>
      </w:r>
      <w:r>
        <w:rPr>
          <w:rFonts w:ascii="Times New Roman" w:hAnsi="Times New Roman"/>
          <w:sz w:val="22"/>
          <w:szCs w:val="22"/>
        </w:rPr>
        <w:t>…</w:t>
      </w:r>
      <w:r w:rsidRPr="003E7C52">
        <w:rPr>
          <w:rFonts w:ascii="Times New Roman" w:hAnsi="Times New Roman"/>
          <w:sz w:val="22"/>
          <w:szCs w:val="22"/>
        </w:rPr>
        <w:t>”</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__________________/__________________ “We no longer live in the dusky afternoon when evil mixed with good.”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__________________“The Devil lives on such confidences!”</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__________________“There is a prodigious fear in the country… there is a prodigious guilt in the country”</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__________________“Any spirit, vague or clear …”</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__________________/__________________ “My hand shakes yet as with a wound.”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__________________/__________________ “Witchcraft is, by its face and by its nature, an invisible crime.”</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__________________“I am with God now ... You are with God now.”</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__________________“I am with God, I am with God.”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w:t>
      </w:r>
      <w:proofErr w:type="gramStart"/>
      <w:r w:rsidRPr="003E7C52">
        <w:rPr>
          <w:rFonts w:ascii="Times New Roman" w:hAnsi="Times New Roman"/>
          <w:sz w:val="22"/>
          <w:szCs w:val="22"/>
        </w:rPr>
        <w:t>_[</w:t>
      </w:r>
      <w:proofErr w:type="gramEnd"/>
      <w:r w:rsidRPr="003E7C52">
        <w:rPr>
          <w:rFonts w:ascii="Times New Roman" w:hAnsi="Times New Roman"/>
          <w:sz w:val="22"/>
          <w:szCs w:val="22"/>
        </w:rPr>
        <w:t>Parris, the minister, lies.]  “I never saw any of them naked.”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__________________“Pray, proceed.”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__________________“Whore!  Whore!  …  I have known her, I have known her.”</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__________________“In the proper place—where my beasts are bedded.”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__________________“She is a lump of vanity.”</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__________________“I have made a bell of my honor.”</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__________________“There are them that cannot sing, and them that cannot weep—my wife cannot lie.”</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 raise a gesture aye or nay.”</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__________________“My face?  My face?”</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__________________/__________________ “You will confess or you will hang!”</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__________________“Don’t touch me—don’t touch me!”</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__________________“Praise God!  Praise God!”</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__________________“His eyes were like coals …”</w:t>
      </w:r>
    </w:p>
    <w:p w:rsidR="00AB1831" w:rsidRPr="003E7C52" w:rsidRDefault="00AB1831" w:rsidP="00AB1831">
      <w:pPr>
        <w:pStyle w:val="ListParagraph"/>
        <w:numPr>
          <w:ilvl w:val="0"/>
          <w:numId w:val="2"/>
        </w:numPr>
        <w:spacing w:line="360" w:lineRule="auto"/>
        <w:ind w:left="-360" w:right="-720"/>
        <w:rPr>
          <w:rFonts w:ascii="Times New Roman" w:hAnsi="Times New Roman"/>
          <w:sz w:val="22"/>
          <w:szCs w:val="22"/>
        </w:rPr>
      </w:pPr>
      <w:r w:rsidRPr="003E7C52">
        <w:rPr>
          <w:rFonts w:ascii="Times New Roman" w:hAnsi="Times New Roman"/>
          <w:sz w:val="22"/>
          <w:szCs w:val="22"/>
        </w:rPr>
        <w:t>__________________“I love God, I bless God.”</w:t>
      </w:r>
    </w:p>
    <w:p w:rsidR="00AB1831" w:rsidRPr="001D389B" w:rsidRDefault="00AB1831" w:rsidP="00663646">
      <w:pPr>
        <w:pStyle w:val="ListParagraph"/>
        <w:widowControl w:val="0"/>
        <w:numPr>
          <w:ilvl w:val="0"/>
          <w:numId w:val="2"/>
        </w:numPr>
        <w:spacing w:line="360" w:lineRule="auto"/>
        <w:ind w:left="-360" w:right="-720"/>
      </w:pPr>
      <w:r w:rsidRPr="00AB1831">
        <w:rPr>
          <w:rFonts w:ascii="Times New Roman" w:hAnsi="Times New Roman"/>
          <w:sz w:val="22"/>
          <w:szCs w:val="22"/>
        </w:rPr>
        <w:t>__________________“You are pulling Heaven down and raising up a whore.”</w:t>
      </w:r>
    </w:p>
    <w:sectPr w:rsidR="00AB1831" w:rsidRPr="001D389B" w:rsidSect="00CB4F2E">
      <w:pgSz w:w="12240" w:h="15840"/>
      <w:pgMar w:top="5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5E00"/>
    <w:multiLevelType w:val="hybridMultilevel"/>
    <w:tmpl w:val="F78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3A3C"/>
    <w:multiLevelType w:val="hybridMultilevel"/>
    <w:tmpl w:val="8F92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9B"/>
    <w:rsid w:val="001D389B"/>
    <w:rsid w:val="00215749"/>
    <w:rsid w:val="004725E7"/>
    <w:rsid w:val="00731310"/>
    <w:rsid w:val="00AB1831"/>
    <w:rsid w:val="00CB4F2E"/>
    <w:rsid w:val="00F9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1B2E9-71E2-42B1-A601-E7C12AAC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389B"/>
    <w:pPr>
      <w:spacing w:after="0"/>
    </w:pPr>
    <w:rPr>
      <w:rFonts w:ascii="Arial" w:eastAsia="Arial" w:hAnsi="Arial" w:cs="Arial"/>
      <w:color w:val="000000"/>
    </w:rPr>
  </w:style>
  <w:style w:type="paragraph" w:styleId="ListParagraph">
    <w:name w:val="List Paragraph"/>
    <w:basedOn w:val="Normal"/>
    <w:uiPriority w:val="34"/>
    <w:qFormat/>
    <w:rsid w:val="00AB1831"/>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B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AF46-0CD0-4126-AB88-0F9F63A9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canfield</dc:creator>
  <cp:lastModifiedBy>Canfield, Carol</cp:lastModifiedBy>
  <cp:revision>2</cp:revision>
  <cp:lastPrinted>2016-09-21T00:58:00Z</cp:lastPrinted>
  <dcterms:created xsi:type="dcterms:W3CDTF">2016-09-26T21:12:00Z</dcterms:created>
  <dcterms:modified xsi:type="dcterms:W3CDTF">2016-09-26T21:12:00Z</dcterms:modified>
</cp:coreProperties>
</file>